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C8" w:rsidRPr="005E1FC8" w:rsidRDefault="005E1FC8" w:rsidP="005E1FC8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eastAsia="sl-SI"/>
        </w:rPr>
      </w:pPr>
      <w:bookmarkStart w:id="0" w:name="_GoBack"/>
      <w:bookmarkEnd w:id="0"/>
      <w:r w:rsidRPr="005E1FC8">
        <w:rPr>
          <w:rFonts w:ascii="Calibri" w:eastAsia="Times New Roman" w:hAnsi="Calibri" w:cs="Times New Roman"/>
          <w:b/>
          <w:bCs/>
          <w:sz w:val="28"/>
          <w:szCs w:val="20"/>
          <w:lang w:eastAsia="sl-SI"/>
        </w:rPr>
        <w:t>VI.     POSEBNE PRILOGE</w:t>
      </w:r>
    </w:p>
    <w:p w:rsidR="005E1FC8" w:rsidRPr="005E1FC8" w:rsidRDefault="005E1FC8" w:rsidP="005E1FC8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5E1FC8" w:rsidRPr="005E1FC8" w:rsidRDefault="005E1FC8" w:rsidP="005E1FC8">
      <w:pPr>
        <w:keepNext/>
        <w:spacing w:after="60" w:line="240" w:lineRule="auto"/>
        <w:outlineLvl w:val="1"/>
        <w:rPr>
          <w:rFonts w:ascii="Calibri" w:eastAsia="Times New Roman" w:hAnsi="Calibri" w:cs="Times New Roman"/>
          <w:b/>
          <w:bCs/>
          <w:iCs/>
          <w:sz w:val="24"/>
          <w:szCs w:val="28"/>
          <w:lang w:eastAsia="sl-SI"/>
        </w:rPr>
      </w:pPr>
      <w:r w:rsidRPr="005E1FC8">
        <w:rPr>
          <w:rFonts w:ascii="Calibri" w:eastAsia="Times New Roman" w:hAnsi="Calibri" w:cs="Times New Roman"/>
          <w:b/>
          <w:bCs/>
          <w:iCs/>
          <w:sz w:val="24"/>
          <w:szCs w:val="28"/>
          <w:lang w:eastAsia="sl-SI"/>
        </w:rPr>
        <w:t xml:space="preserve">VI.1.    Realizacija namenskih prihodkov in izdatkov proračuna, </w:t>
      </w:r>
      <w:r w:rsidR="004D2588">
        <w:rPr>
          <w:rFonts w:ascii="Calibri" w:eastAsia="Times New Roman" w:hAnsi="Calibri" w:cs="Times New Roman"/>
          <w:b/>
          <w:bCs/>
          <w:iCs/>
          <w:sz w:val="24"/>
          <w:szCs w:val="28"/>
          <w:lang w:eastAsia="sl-SI"/>
        </w:rPr>
        <w:t xml:space="preserve">ter poraba prihodkov od razpolaganja z občinskim premoženjem </w:t>
      </w:r>
      <w:r w:rsidRPr="005E1FC8">
        <w:rPr>
          <w:rFonts w:ascii="Calibri" w:eastAsia="Times New Roman" w:hAnsi="Calibri" w:cs="Times New Roman"/>
          <w:b/>
          <w:bCs/>
          <w:iCs/>
          <w:sz w:val="24"/>
          <w:szCs w:val="28"/>
          <w:lang w:eastAsia="sl-SI"/>
        </w:rPr>
        <w:t>ločeno po posameznih</w:t>
      </w:r>
      <w:r w:rsidR="004D2588">
        <w:rPr>
          <w:rFonts w:ascii="Calibri" w:eastAsia="Times New Roman" w:hAnsi="Calibri" w:cs="Times New Roman"/>
          <w:b/>
          <w:bCs/>
          <w:iCs/>
          <w:sz w:val="24"/>
          <w:szCs w:val="28"/>
          <w:lang w:eastAsia="sl-SI"/>
        </w:rPr>
        <w:t xml:space="preserve"> </w:t>
      </w:r>
      <w:r w:rsidRPr="005E1FC8">
        <w:rPr>
          <w:rFonts w:ascii="Calibri" w:eastAsia="Times New Roman" w:hAnsi="Calibri" w:cs="Times New Roman"/>
          <w:b/>
          <w:bCs/>
          <w:iCs/>
          <w:sz w:val="24"/>
          <w:szCs w:val="28"/>
          <w:lang w:eastAsia="sl-SI"/>
        </w:rPr>
        <w:t xml:space="preserve">vrstah </w:t>
      </w:r>
      <w:r w:rsidR="004D2588">
        <w:rPr>
          <w:rFonts w:ascii="Calibri" w:eastAsia="Times New Roman" w:hAnsi="Calibri" w:cs="Times New Roman"/>
          <w:b/>
          <w:bCs/>
          <w:iCs/>
          <w:sz w:val="24"/>
          <w:szCs w:val="28"/>
          <w:lang w:eastAsia="sl-SI"/>
        </w:rPr>
        <w:t>prihodkov</w:t>
      </w:r>
    </w:p>
    <w:p w:rsidR="005E1FC8" w:rsidRPr="005E1FC8" w:rsidRDefault="005E1FC8" w:rsidP="005E1F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0"/>
          <w:lang w:eastAsia="sl-SI"/>
        </w:rPr>
      </w:pPr>
    </w:p>
    <w:p w:rsidR="005E1FC8" w:rsidRDefault="005E1FC8" w:rsidP="005E1FC8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  <w:r w:rsidRPr="00AA4C39">
        <w:rPr>
          <w:rFonts w:ascii="Calibri" w:eastAsia="Times New Roman" w:hAnsi="Calibri" w:cs="Calibri"/>
          <w:bCs/>
          <w:lang w:eastAsia="sl-SI"/>
        </w:rPr>
        <w:t>Namenski prihodki proračuna, določeni v  43. členu Zakona o javnih financah, so bili v letu 201</w:t>
      </w:r>
      <w:r w:rsidR="00082361" w:rsidRPr="00AA4C39">
        <w:rPr>
          <w:rFonts w:ascii="Calibri" w:eastAsia="Times New Roman" w:hAnsi="Calibri" w:cs="Calibri"/>
          <w:bCs/>
          <w:lang w:eastAsia="sl-SI"/>
        </w:rPr>
        <w:t xml:space="preserve">8 </w:t>
      </w:r>
      <w:r w:rsidRPr="00AA4C39">
        <w:rPr>
          <w:rFonts w:ascii="Calibri" w:eastAsia="Times New Roman" w:hAnsi="Calibri" w:cs="Calibri"/>
          <w:bCs/>
          <w:lang w:eastAsia="sl-SI"/>
        </w:rPr>
        <w:t>realizirani in v skladu s področno zakonodajo in  80. členom ZJF  porabljeni v naslednjih višinah in za namene, kot sledi v tabelah:</w:t>
      </w:r>
    </w:p>
    <w:p w:rsidR="009D0BB2" w:rsidRPr="00AA4C39" w:rsidRDefault="009D0BB2" w:rsidP="005E1FC8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</w:p>
    <w:p w:rsidR="005E1FC8" w:rsidRDefault="005E1FC8" w:rsidP="009D0BB2">
      <w:pPr>
        <w:keepNext/>
        <w:spacing w:after="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AA4C39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>VI.1.1. OKOLJSKA DAJATEV ZA ODVAJANJE ODPADNIH VODA, OKOLJSKA DAJATEV ZARADI ODLAGANJA ODPADKOV  IN  NAJEMNINA OD ODDAJE GOSPODARSKE INFRASTRUKTURE V NAJEM</w:t>
      </w:r>
    </w:p>
    <w:p w:rsidR="009D0BB2" w:rsidRPr="00AA4C39" w:rsidRDefault="009D0BB2" w:rsidP="009D0BB2">
      <w:pPr>
        <w:keepNext/>
        <w:spacing w:after="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</w:p>
    <w:p w:rsidR="005E1FC8" w:rsidRPr="005E1FC8" w:rsidRDefault="009D0BB2" w:rsidP="005E1F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0"/>
          <w:lang w:eastAsia="sl-SI"/>
        </w:rPr>
      </w:pPr>
      <w:r w:rsidRPr="009D0BB2">
        <w:rPr>
          <w:noProof/>
          <w:lang w:eastAsia="sl-SI"/>
        </w:rPr>
        <w:drawing>
          <wp:inline distT="0" distB="0" distL="0" distR="0" wp14:anchorId="51D49795" wp14:editId="63C80239">
            <wp:extent cx="5760720" cy="24093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C8" w:rsidRPr="009D0BB2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Cs w:val="26"/>
          <w:lang w:eastAsia="sl-SI"/>
        </w:rPr>
      </w:pPr>
      <w:r w:rsidRPr="009D0BB2">
        <w:rPr>
          <w:rFonts w:ascii="Calibri" w:eastAsia="Times New Roman" w:hAnsi="Calibri" w:cs="Arial"/>
          <w:bCs/>
          <w:lang w:eastAsia="sl-SI"/>
        </w:rPr>
        <w:t xml:space="preserve">Sredstva v višini  </w:t>
      </w:r>
      <w:r w:rsidR="009D0BB2" w:rsidRPr="009D0BB2">
        <w:rPr>
          <w:rFonts w:ascii="Calibri" w:eastAsia="Times New Roman" w:hAnsi="Calibri" w:cs="Arial"/>
          <w:bCs/>
          <w:lang w:eastAsia="sl-SI"/>
        </w:rPr>
        <w:t>255.100,30</w:t>
      </w:r>
      <w:r w:rsidRPr="009D0BB2">
        <w:rPr>
          <w:rFonts w:ascii="Calibri" w:eastAsia="Times New Roman" w:hAnsi="Calibri" w:cs="Arial"/>
          <w:bCs/>
          <w:lang w:eastAsia="sl-SI"/>
        </w:rPr>
        <w:t xml:space="preserve"> evrov so že vključena v sprejeti proračun za leto 201</w:t>
      </w:r>
      <w:r w:rsidR="009D0BB2" w:rsidRPr="009D0BB2">
        <w:rPr>
          <w:rFonts w:ascii="Calibri" w:eastAsia="Times New Roman" w:hAnsi="Calibri" w:cs="Arial"/>
          <w:bCs/>
          <w:lang w:eastAsia="sl-SI"/>
        </w:rPr>
        <w:t>9</w:t>
      </w:r>
      <w:r w:rsidRPr="009D0BB2">
        <w:rPr>
          <w:rFonts w:ascii="Calibri" w:eastAsia="Times New Roman" w:hAnsi="Calibri" w:cs="Arial"/>
          <w:bCs/>
          <w:lang w:eastAsia="sl-SI"/>
        </w:rPr>
        <w:t xml:space="preserve">. </w:t>
      </w:r>
    </w:p>
    <w:p w:rsidR="005E1FC8" w:rsidRPr="005E1FC8" w:rsidRDefault="005E1FC8" w:rsidP="005E1F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0"/>
          <w:lang w:eastAsia="sl-SI"/>
        </w:rPr>
      </w:pPr>
    </w:p>
    <w:p w:rsidR="005E1FC8" w:rsidRPr="009D0BB2" w:rsidRDefault="005E1FC8" w:rsidP="005E1FC8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9D0BB2">
        <w:rPr>
          <w:rFonts w:ascii="Calibri" w:eastAsia="Times New Roman" w:hAnsi="Calibri" w:cs="Times New Roman"/>
          <w:b/>
          <w:sz w:val="20"/>
          <w:szCs w:val="20"/>
          <w:lang w:eastAsia="sl-SI"/>
        </w:rPr>
        <w:t>VI.1.2. NAJEMNINA</w:t>
      </w:r>
      <w:r w:rsidRPr="009D0BB2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 xml:space="preserve"> OD ODDAJE POSLOVNIH PROSTOROV V LASTI OBČINE V NAJEM,  ZAKUPNIN  IN SLUŽNOSTNIH PRAVIC</w:t>
      </w:r>
    </w:p>
    <w:p w:rsidR="005E1FC8" w:rsidRPr="006C4C78" w:rsidRDefault="005E1FC8" w:rsidP="005E1FC8">
      <w:pPr>
        <w:spacing w:after="0" w:line="240" w:lineRule="auto"/>
        <w:rPr>
          <w:rFonts w:ascii="Calibri" w:eastAsia="Times New Roman" w:hAnsi="Calibri" w:cs="Arial"/>
          <w:bCs/>
          <w:lang w:eastAsia="sl-SI"/>
        </w:rPr>
      </w:pPr>
      <w:r w:rsidRPr="006C4C78">
        <w:rPr>
          <w:rFonts w:ascii="Calibri" w:eastAsia="Times New Roman" w:hAnsi="Calibri" w:cs="Arial"/>
          <w:bCs/>
          <w:lang w:eastAsia="sl-SI"/>
        </w:rPr>
        <w:t>Prihodki 201</w:t>
      </w:r>
      <w:r w:rsidR="0026397C" w:rsidRPr="006C4C78">
        <w:rPr>
          <w:rFonts w:ascii="Calibri" w:eastAsia="Times New Roman" w:hAnsi="Calibri" w:cs="Arial"/>
          <w:bCs/>
          <w:lang w:eastAsia="sl-SI"/>
        </w:rPr>
        <w:t>8</w:t>
      </w:r>
      <w:r w:rsidRPr="006C4C78">
        <w:rPr>
          <w:rFonts w:ascii="Calibri" w:eastAsia="Times New Roman" w:hAnsi="Calibri" w:cs="Arial"/>
          <w:bCs/>
          <w:lang w:eastAsia="sl-SI"/>
        </w:rPr>
        <w:t xml:space="preserve">                                                                                                                                    </w:t>
      </w:r>
      <w:r w:rsidR="006C4C78" w:rsidRPr="006C4C78">
        <w:rPr>
          <w:rFonts w:ascii="Calibri" w:eastAsia="Times New Roman" w:hAnsi="Calibri" w:cs="Arial"/>
          <w:bCs/>
          <w:lang w:eastAsia="sl-SI"/>
        </w:rPr>
        <w:t>51.405,75</w:t>
      </w:r>
      <w:r w:rsidRPr="006C4C78">
        <w:rPr>
          <w:rFonts w:ascii="Calibri" w:eastAsia="Times New Roman" w:hAnsi="Calibri" w:cs="Arial"/>
          <w:bCs/>
          <w:lang w:eastAsia="sl-SI"/>
        </w:rPr>
        <w:t xml:space="preserve"> €</w:t>
      </w:r>
    </w:p>
    <w:p w:rsidR="005E1FC8" w:rsidRPr="006C4C78" w:rsidRDefault="005E1FC8" w:rsidP="005E1F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prihodki od oddaje poslovnih prostorov       </w:t>
      </w:r>
      <w:r w:rsidR="006C4C78"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                          </w:t>
      </w: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</w:t>
      </w:r>
      <w:r w:rsidR="004D2588" w:rsidRPr="006C4C78">
        <w:rPr>
          <w:rFonts w:ascii="Calibri" w:eastAsia="Times New Roman" w:hAnsi="Calibri" w:cs="Arial"/>
          <w:bCs/>
          <w:szCs w:val="26"/>
          <w:lang w:eastAsia="sl-SI"/>
        </w:rPr>
        <w:t>40.560,01</w:t>
      </w:r>
    </w:p>
    <w:p w:rsidR="005E1FC8" w:rsidRPr="006C4C78" w:rsidRDefault="005E1FC8" w:rsidP="005E1F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prihodki od zakupnin                                           </w:t>
      </w:r>
      <w:r w:rsidR="006C4C78"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                          </w:t>
      </w:r>
      <w:r w:rsidR="009D0BB2" w:rsidRPr="006C4C78">
        <w:rPr>
          <w:rFonts w:ascii="Calibri" w:eastAsia="Times New Roman" w:hAnsi="Calibri" w:cs="Arial"/>
          <w:bCs/>
          <w:szCs w:val="26"/>
          <w:lang w:eastAsia="sl-SI"/>
        </w:rPr>
        <w:t>1.170,54</w:t>
      </w:r>
    </w:p>
    <w:p w:rsidR="004D2588" w:rsidRPr="006C4C78" w:rsidRDefault="004D2588" w:rsidP="005E1F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drugi nedavčni prihodki                                    </w:t>
      </w:r>
      <w:r w:rsidR="006C4C78"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                          </w:t>
      </w: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 9.675,20</w:t>
      </w:r>
    </w:p>
    <w:p w:rsidR="005E1FC8" w:rsidRPr="006C4C78" w:rsidRDefault="005E1FC8" w:rsidP="005E1FC8">
      <w:p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6C4C78">
        <w:rPr>
          <w:rFonts w:ascii="Calibri" w:eastAsia="Times New Roman" w:hAnsi="Calibri" w:cs="Arial"/>
          <w:bCs/>
          <w:szCs w:val="26"/>
          <w:lang w:eastAsia="sl-SI"/>
        </w:rPr>
        <w:t>Odhodki 201</w:t>
      </w:r>
      <w:r w:rsidR="0026397C" w:rsidRPr="006C4C78">
        <w:rPr>
          <w:rFonts w:ascii="Calibri" w:eastAsia="Times New Roman" w:hAnsi="Calibri" w:cs="Arial"/>
          <w:bCs/>
          <w:szCs w:val="26"/>
          <w:lang w:eastAsia="sl-SI"/>
        </w:rPr>
        <w:t>8</w:t>
      </w: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                                                                                                       </w:t>
      </w:r>
      <w:r w:rsidR="006C4C78"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                           51.405,75 €</w:t>
      </w: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            </w:t>
      </w:r>
    </w:p>
    <w:p w:rsidR="005E1FC8" w:rsidRPr="006C4C78" w:rsidRDefault="006C4C78" w:rsidP="005E1F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Tekoče vzdrževanje posl.pr.      </w:t>
      </w:r>
      <w:r w:rsidR="005E1FC8" w:rsidRPr="006C4C78">
        <w:rPr>
          <w:rFonts w:ascii="Calibri" w:eastAsia="Times New Roman" w:hAnsi="Calibri" w:cs="Arial"/>
          <w:bCs/>
          <w:szCs w:val="26"/>
          <w:lang w:eastAsia="sl-SI"/>
        </w:rPr>
        <w:t xml:space="preserve">4004100       </w:t>
      </w: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                          </w:t>
      </w:r>
      <w:r w:rsidR="004D2588" w:rsidRPr="006C4C78">
        <w:rPr>
          <w:rFonts w:ascii="Calibri" w:eastAsia="Times New Roman" w:hAnsi="Calibri" w:cs="Arial"/>
          <w:bCs/>
          <w:szCs w:val="26"/>
          <w:lang w:eastAsia="sl-SI"/>
        </w:rPr>
        <w:t>38.599,94</w:t>
      </w:r>
    </w:p>
    <w:p w:rsidR="006C4C78" w:rsidRPr="006C4C78" w:rsidRDefault="006C4C78" w:rsidP="005E1F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6C4C78">
        <w:rPr>
          <w:rFonts w:ascii="Calibri" w:eastAsia="Times New Roman" w:hAnsi="Calibri" w:cs="Arial"/>
          <w:bCs/>
          <w:szCs w:val="26"/>
          <w:lang w:eastAsia="sl-SI"/>
        </w:rPr>
        <w:t xml:space="preserve">Investicijska vlaganja v poslovne prostore  4004101                4.777,73                      </w:t>
      </w:r>
    </w:p>
    <w:p w:rsidR="005E1FC8" w:rsidRPr="006C4C78" w:rsidRDefault="006C4C78" w:rsidP="005E1F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6C4C78">
        <w:rPr>
          <w:rFonts w:ascii="Calibri" w:eastAsia="Times New Roman" w:hAnsi="Calibri" w:cs="Arial"/>
          <w:bCs/>
          <w:szCs w:val="26"/>
          <w:lang w:eastAsia="sl-SI"/>
        </w:rPr>
        <w:t>Stroški vzdrževanja in investicijska vlaganja OU 4006003</w:t>
      </w:r>
      <w:r w:rsidR="005E1FC8" w:rsidRPr="006C4C78">
        <w:rPr>
          <w:rFonts w:ascii="Calibri" w:eastAsia="Times New Roman" w:hAnsi="Calibri" w:cs="Arial"/>
          <w:bCs/>
          <w:szCs w:val="26"/>
          <w:lang w:eastAsia="sl-SI"/>
        </w:rPr>
        <w:t xml:space="preserve">       </w:t>
      </w:r>
      <w:r w:rsidRPr="006C4C78">
        <w:rPr>
          <w:rFonts w:ascii="Calibri" w:eastAsia="Times New Roman" w:hAnsi="Calibri" w:cs="Arial"/>
          <w:bCs/>
          <w:szCs w:val="26"/>
          <w:lang w:eastAsia="sl-SI"/>
        </w:rPr>
        <w:t>8.028,08</w:t>
      </w:r>
    </w:p>
    <w:p w:rsidR="005E1FC8" w:rsidRPr="0026397C" w:rsidRDefault="005E1FC8" w:rsidP="005E1FC8">
      <w:pPr>
        <w:spacing w:after="0" w:line="240" w:lineRule="auto"/>
        <w:rPr>
          <w:rFonts w:ascii="Calibri" w:eastAsia="Times New Roman" w:hAnsi="Calibri" w:cs="Arial"/>
          <w:b/>
          <w:bCs/>
          <w:color w:val="C00000"/>
          <w:szCs w:val="26"/>
          <w:lang w:eastAsia="sl-SI"/>
        </w:rPr>
      </w:pPr>
    </w:p>
    <w:p w:rsidR="005E1FC8" w:rsidRPr="000B21A7" w:rsidRDefault="005E1FC8" w:rsidP="000B21A7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0B21A7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>VI.1.3. PRIHODKI OD PODELJENIH KONCESIJ (brez divjadi)</w:t>
      </w:r>
    </w:p>
    <w:p w:rsidR="005E1FC8" w:rsidRPr="000B21A7" w:rsidRDefault="005E1FC8" w:rsidP="000B21A7">
      <w:p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0B21A7">
        <w:rPr>
          <w:rFonts w:ascii="Calibri" w:eastAsia="Times New Roman" w:hAnsi="Calibri" w:cs="Arial"/>
          <w:bCs/>
          <w:szCs w:val="26"/>
          <w:lang w:eastAsia="sl-SI"/>
        </w:rPr>
        <w:t>Prihodki 201</w:t>
      </w:r>
      <w:r w:rsidR="0026397C" w:rsidRPr="000B21A7">
        <w:rPr>
          <w:rFonts w:ascii="Calibri" w:eastAsia="Times New Roman" w:hAnsi="Calibri" w:cs="Arial"/>
          <w:bCs/>
          <w:szCs w:val="26"/>
          <w:lang w:eastAsia="sl-SI"/>
        </w:rPr>
        <w:t>8</w:t>
      </w:r>
      <w:r w:rsidRPr="000B21A7">
        <w:rPr>
          <w:rFonts w:ascii="Calibri" w:eastAsia="Times New Roman" w:hAnsi="Calibri" w:cs="Arial"/>
          <w:bCs/>
          <w:szCs w:val="26"/>
          <w:lang w:eastAsia="sl-SI"/>
        </w:rPr>
        <w:t xml:space="preserve">                                                                                                                                   </w:t>
      </w:r>
      <w:r w:rsidR="0026397C" w:rsidRPr="000B21A7">
        <w:rPr>
          <w:rFonts w:ascii="Calibri" w:eastAsia="Times New Roman" w:hAnsi="Calibri" w:cs="Arial"/>
          <w:bCs/>
          <w:szCs w:val="26"/>
          <w:lang w:eastAsia="sl-SI"/>
        </w:rPr>
        <w:t xml:space="preserve"> </w:t>
      </w:r>
      <w:r w:rsidRPr="000B21A7">
        <w:rPr>
          <w:rFonts w:ascii="Calibri" w:eastAsia="Times New Roman" w:hAnsi="Calibri" w:cs="Arial"/>
          <w:bCs/>
          <w:szCs w:val="26"/>
          <w:lang w:eastAsia="sl-SI"/>
        </w:rPr>
        <w:t xml:space="preserve"> </w:t>
      </w:r>
      <w:r w:rsidR="000B21A7" w:rsidRPr="000B21A7">
        <w:rPr>
          <w:rFonts w:ascii="Calibri" w:eastAsia="Times New Roman" w:hAnsi="Calibri" w:cs="Arial"/>
          <w:bCs/>
          <w:szCs w:val="26"/>
          <w:lang w:eastAsia="sl-SI"/>
        </w:rPr>
        <w:t>39.506,82</w:t>
      </w:r>
      <w:r w:rsidRPr="000B21A7">
        <w:rPr>
          <w:rFonts w:ascii="Calibri" w:eastAsia="Times New Roman" w:hAnsi="Calibri" w:cs="Arial"/>
          <w:bCs/>
          <w:szCs w:val="26"/>
          <w:lang w:eastAsia="sl-SI"/>
        </w:rPr>
        <w:t xml:space="preserve"> €</w:t>
      </w:r>
    </w:p>
    <w:p w:rsidR="005E1FC8" w:rsidRPr="000B21A7" w:rsidRDefault="005E1FC8" w:rsidP="000B21A7">
      <w:p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0B21A7">
        <w:rPr>
          <w:rFonts w:ascii="Calibri" w:eastAsia="Times New Roman" w:hAnsi="Calibri" w:cs="Arial"/>
          <w:bCs/>
          <w:szCs w:val="26"/>
          <w:lang w:eastAsia="sl-SI"/>
        </w:rPr>
        <w:t>Odhodki 201</w:t>
      </w:r>
      <w:r w:rsidR="0026397C" w:rsidRPr="000B21A7">
        <w:rPr>
          <w:rFonts w:ascii="Calibri" w:eastAsia="Times New Roman" w:hAnsi="Calibri" w:cs="Arial"/>
          <w:bCs/>
          <w:szCs w:val="26"/>
          <w:lang w:eastAsia="sl-SI"/>
        </w:rPr>
        <w:t>8</w:t>
      </w:r>
    </w:p>
    <w:p w:rsidR="005E1FC8" w:rsidRPr="000B21A7" w:rsidRDefault="005E1FC8" w:rsidP="000B21A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Cs/>
          <w:szCs w:val="26"/>
          <w:lang w:eastAsia="sl-SI"/>
        </w:rPr>
      </w:pPr>
      <w:r w:rsidRPr="000B21A7">
        <w:rPr>
          <w:rFonts w:ascii="Calibri" w:eastAsia="Times New Roman" w:hAnsi="Calibri" w:cs="Arial"/>
          <w:bCs/>
          <w:szCs w:val="26"/>
          <w:lang w:eastAsia="sl-SI"/>
        </w:rPr>
        <w:t xml:space="preserve">Nakup </w:t>
      </w:r>
      <w:r w:rsidR="000B21A7" w:rsidRPr="000B21A7">
        <w:rPr>
          <w:rFonts w:ascii="Calibri" w:eastAsia="Times New Roman" w:hAnsi="Calibri" w:cs="Arial"/>
          <w:bCs/>
          <w:szCs w:val="26"/>
          <w:lang w:eastAsia="sl-SI"/>
        </w:rPr>
        <w:t>opreme za gasilsko zvezo  4007007                                                                    39.506,82 €</w:t>
      </w:r>
    </w:p>
    <w:p w:rsidR="005E1FC8" w:rsidRPr="000B21A7" w:rsidRDefault="005E1FC8" w:rsidP="000B21A7">
      <w:pPr>
        <w:keepNext/>
        <w:spacing w:after="0" w:line="240" w:lineRule="auto"/>
        <w:outlineLvl w:val="2"/>
        <w:rPr>
          <w:rFonts w:ascii="Calibri" w:eastAsia="Times New Roman" w:hAnsi="Calibri" w:cs="Arial"/>
          <w:bCs/>
          <w:szCs w:val="26"/>
          <w:lang w:eastAsia="sl-SI"/>
        </w:rPr>
      </w:pPr>
      <w:r w:rsidRPr="000B21A7">
        <w:rPr>
          <w:rFonts w:ascii="Calibri" w:eastAsia="Times New Roman" w:hAnsi="Calibri" w:cs="Arial"/>
          <w:bCs/>
          <w:szCs w:val="26"/>
          <w:lang w:eastAsia="sl-SI"/>
        </w:rPr>
        <w:t>Sredstva so bila namenjena za investicijska vlaganja v gasilstvo, neporabljenih sredstev ni.</w:t>
      </w:r>
    </w:p>
    <w:p w:rsidR="005E1FC8" w:rsidRPr="005E1FC8" w:rsidRDefault="005E1FC8" w:rsidP="005E1F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0"/>
          <w:lang w:eastAsia="sl-SI"/>
        </w:rPr>
      </w:pPr>
    </w:p>
    <w:p w:rsidR="005E1FC8" w:rsidRPr="009D0BB2" w:rsidRDefault="005E1FC8" w:rsidP="005E1FC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  <w:r w:rsidRPr="009D0BB2">
        <w:rPr>
          <w:rFonts w:ascii="Calibri" w:eastAsia="Times New Roman" w:hAnsi="Calibri" w:cs="Times New Roman"/>
          <w:b/>
          <w:sz w:val="20"/>
          <w:szCs w:val="20"/>
          <w:lang w:eastAsia="sl-SI"/>
        </w:rPr>
        <w:t>VI.1.4.  PRIHODKI OD RENTE (CEROZ d.o.o.)  ZA KS MARNO</w:t>
      </w:r>
    </w:p>
    <w:p w:rsidR="005E1FC8" w:rsidRPr="009D0BB2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9D0BB2">
        <w:rPr>
          <w:rFonts w:ascii="Calibri" w:eastAsia="Times New Roman" w:hAnsi="Calibri" w:cs="Times New Roman"/>
          <w:lang w:eastAsia="sl-SI"/>
        </w:rPr>
        <w:t>Prihodki 201</w:t>
      </w:r>
      <w:r w:rsidR="0026397C" w:rsidRPr="009D0BB2">
        <w:rPr>
          <w:rFonts w:ascii="Calibri" w:eastAsia="Times New Roman" w:hAnsi="Calibri" w:cs="Times New Roman"/>
          <w:lang w:eastAsia="sl-SI"/>
        </w:rPr>
        <w:t>8</w:t>
      </w:r>
      <w:r w:rsidRPr="009D0BB2">
        <w:rPr>
          <w:rFonts w:ascii="Calibri" w:eastAsia="Times New Roman" w:hAnsi="Calibri" w:cs="Times New Roman"/>
          <w:lang w:eastAsia="sl-SI"/>
        </w:rPr>
        <w:t xml:space="preserve">   (renta družbe Ceroz d.o.o.)                                               </w:t>
      </w:r>
      <w:r w:rsidR="006D1E69">
        <w:rPr>
          <w:rFonts w:ascii="Calibri" w:eastAsia="Times New Roman" w:hAnsi="Calibri" w:cs="Times New Roman"/>
          <w:lang w:eastAsia="sl-SI"/>
        </w:rPr>
        <w:t xml:space="preserve">                              </w:t>
      </w:r>
      <w:r w:rsidRPr="009D0BB2">
        <w:rPr>
          <w:rFonts w:ascii="Calibri" w:eastAsia="Times New Roman" w:hAnsi="Calibri" w:cs="Times New Roman"/>
          <w:lang w:eastAsia="sl-SI"/>
        </w:rPr>
        <w:t xml:space="preserve">     </w:t>
      </w:r>
      <w:r w:rsidR="0026397C" w:rsidRPr="009D0BB2">
        <w:rPr>
          <w:rFonts w:ascii="Calibri" w:eastAsia="Times New Roman" w:hAnsi="Calibri" w:cs="Times New Roman"/>
          <w:lang w:eastAsia="sl-SI"/>
        </w:rPr>
        <w:t>13.682,52</w:t>
      </w:r>
      <w:r w:rsidRPr="009D0BB2">
        <w:rPr>
          <w:rFonts w:ascii="Calibri" w:eastAsia="Times New Roman" w:hAnsi="Calibri" w:cs="Times New Roman"/>
          <w:lang w:eastAsia="sl-SI"/>
        </w:rPr>
        <w:t xml:space="preserve"> €</w:t>
      </w:r>
    </w:p>
    <w:p w:rsidR="005E1FC8" w:rsidRPr="009D0BB2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9D0BB2">
        <w:rPr>
          <w:rFonts w:ascii="Calibri" w:eastAsia="Times New Roman" w:hAnsi="Calibri" w:cs="Times New Roman"/>
          <w:lang w:eastAsia="sl-SI"/>
        </w:rPr>
        <w:t>Odhodki 201</w:t>
      </w:r>
      <w:r w:rsidR="0026397C" w:rsidRPr="009D0BB2">
        <w:rPr>
          <w:rFonts w:ascii="Calibri" w:eastAsia="Times New Roman" w:hAnsi="Calibri" w:cs="Times New Roman"/>
          <w:lang w:eastAsia="sl-SI"/>
        </w:rPr>
        <w:t>8</w:t>
      </w:r>
    </w:p>
    <w:p w:rsidR="005E1FC8" w:rsidRPr="009D0BB2" w:rsidRDefault="005E1FC8" w:rsidP="005E1FC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9D0BB2">
        <w:rPr>
          <w:rFonts w:ascii="Calibri" w:eastAsia="Times New Roman" w:hAnsi="Calibri" w:cs="Times New Roman"/>
          <w:lang w:eastAsia="sl-SI"/>
        </w:rPr>
        <w:t xml:space="preserve">KS Marno </w:t>
      </w:r>
      <w:r w:rsidR="008E4C48">
        <w:rPr>
          <w:rFonts w:ascii="Calibri" w:eastAsia="Times New Roman" w:hAnsi="Calibri" w:cs="Times New Roman"/>
          <w:lang w:eastAsia="sl-SI"/>
        </w:rPr>
        <w:t>–</w:t>
      </w:r>
      <w:r w:rsidRPr="009D0BB2">
        <w:rPr>
          <w:rFonts w:ascii="Calibri" w:eastAsia="Times New Roman" w:hAnsi="Calibri" w:cs="Times New Roman"/>
          <w:lang w:eastAsia="sl-SI"/>
        </w:rPr>
        <w:t xml:space="preserve"> </w:t>
      </w:r>
      <w:r w:rsidR="008E4C48">
        <w:rPr>
          <w:rFonts w:ascii="Calibri" w:eastAsia="Times New Roman" w:hAnsi="Calibri" w:cs="Times New Roman"/>
          <w:lang w:eastAsia="sl-SI"/>
        </w:rPr>
        <w:t xml:space="preserve">rasvetljava, ceste                                                         </w:t>
      </w:r>
      <w:r w:rsidR="006D1E69">
        <w:rPr>
          <w:rFonts w:ascii="Calibri" w:eastAsia="Times New Roman" w:hAnsi="Calibri" w:cs="Times New Roman"/>
          <w:lang w:eastAsia="sl-SI"/>
        </w:rPr>
        <w:t xml:space="preserve">                              </w:t>
      </w:r>
      <w:r w:rsidR="008E4C48">
        <w:rPr>
          <w:rFonts w:ascii="Calibri" w:eastAsia="Times New Roman" w:hAnsi="Calibri" w:cs="Times New Roman"/>
          <w:lang w:eastAsia="sl-SI"/>
        </w:rPr>
        <w:t xml:space="preserve">    59.506,10</w:t>
      </w:r>
      <w:r w:rsidR="009D0BB2">
        <w:rPr>
          <w:rFonts w:ascii="Calibri" w:eastAsia="Times New Roman" w:hAnsi="Calibri" w:cs="Times New Roman"/>
          <w:lang w:eastAsia="sl-SI"/>
        </w:rPr>
        <w:t xml:space="preserve"> €</w:t>
      </w:r>
      <w:r w:rsidR="0026397C" w:rsidRPr="009D0BB2">
        <w:rPr>
          <w:rFonts w:ascii="Calibri" w:eastAsia="Times New Roman" w:hAnsi="Calibri" w:cs="Times New Roman"/>
          <w:lang w:eastAsia="sl-SI"/>
        </w:rPr>
        <w:t xml:space="preserve">                </w:t>
      </w:r>
    </w:p>
    <w:p w:rsidR="005E1FC8" w:rsidRPr="005E1FC8" w:rsidRDefault="005E1FC8" w:rsidP="005E1FC8">
      <w:pPr>
        <w:spacing w:after="0" w:line="240" w:lineRule="auto"/>
        <w:rPr>
          <w:rFonts w:ascii="Calibri" w:eastAsia="Times New Roman" w:hAnsi="Calibri" w:cs="Times New Roman"/>
          <w:color w:val="C00000"/>
          <w:lang w:eastAsia="sl-SI"/>
        </w:rPr>
      </w:pPr>
    </w:p>
    <w:p w:rsidR="005E1FC8" w:rsidRPr="008E4C48" w:rsidRDefault="005E1FC8" w:rsidP="005E1F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8E4C48">
        <w:rPr>
          <w:rFonts w:ascii="Calibri" w:eastAsia="Times New Roman" w:hAnsi="Calibri" w:cs="Times New Roman"/>
          <w:lang w:eastAsia="sl-SI"/>
        </w:rPr>
        <w:t>Letna obveznost družbe Ceroz d.o.o. do KS Marno je bila v letu 201</w:t>
      </w:r>
      <w:r w:rsidR="009D0BB2" w:rsidRPr="008E4C48">
        <w:rPr>
          <w:rFonts w:ascii="Calibri" w:eastAsia="Times New Roman" w:hAnsi="Calibri" w:cs="Times New Roman"/>
          <w:lang w:eastAsia="sl-SI"/>
        </w:rPr>
        <w:t>7</w:t>
      </w:r>
      <w:r w:rsidRPr="008E4C48">
        <w:rPr>
          <w:rFonts w:ascii="Calibri" w:eastAsia="Times New Roman" w:hAnsi="Calibri" w:cs="Times New Roman"/>
          <w:lang w:eastAsia="sl-SI"/>
        </w:rPr>
        <w:t xml:space="preserve"> povišana in znaša 72.344,</w:t>
      </w:r>
      <w:r w:rsidR="009D0BB2" w:rsidRPr="008E4C48">
        <w:rPr>
          <w:rFonts w:ascii="Calibri" w:eastAsia="Times New Roman" w:hAnsi="Calibri" w:cs="Times New Roman"/>
          <w:lang w:eastAsia="sl-SI"/>
        </w:rPr>
        <w:t>52</w:t>
      </w:r>
      <w:r w:rsidRPr="008E4C48">
        <w:rPr>
          <w:rFonts w:ascii="Calibri" w:eastAsia="Times New Roman" w:hAnsi="Calibri" w:cs="Times New Roman"/>
          <w:lang w:eastAsia="sl-SI"/>
        </w:rPr>
        <w:t xml:space="preserve"> €, </w:t>
      </w:r>
      <w:r w:rsidR="009D0BB2" w:rsidRPr="008E4C48">
        <w:rPr>
          <w:rFonts w:ascii="Calibri" w:eastAsia="Times New Roman" w:hAnsi="Calibri" w:cs="Times New Roman"/>
          <w:lang w:eastAsia="sl-SI"/>
        </w:rPr>
        <w:t xml:space="preserve">družba  pa občini dolguje rento za leto 2017 v višini 48.229,63 evrov in za leto 2018  72.344,52 €.  </w:t>
      </w:r>
    </w:p>
    <w:p w:rsidR="005E1FC8" w:rsidRPr="008E4C48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8E4C48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lastRenderedPageBreak/>
        <w:t>VI.1.2.  POŽARNA TAKSA</w:t>
      </w:r>
    </w:p>
    <w:tbl>
      <w:tblPr>
        <w:tblStyle w:val="Calendar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E4C48" w:rsidRPr="000B21A7" w:rsidTr="006E5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5E1FC8" w:rsidRPr="000B21A7" w:rsidRDefault="005E1FC8" w:rsidP="005E1FC8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21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B21A7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V skladu z določbami 59. in 60. člena Zakona o varstvu pred požarom (Uradni list RS, št. </w:t>
            </w:r>
            <w:hyperlink r:id="rId7" w:tgtFrame="_blank" w:tooltip="Zakon o varstvu pred požarom (uradno prečiščeno besedilo)" w:history="1">
              <w:r w:rsidRPr="000B21A7">
                <w:rPr>
                  <w:rFonts w:asciiTheme="minorHAnsi" w:hAnsiTheme="minorHAnsi" w:cs="Arial"/>
                  <w:bCs/>
                  <w:color w:val="auto"/>
                  <w:sz w:val="22"/>
                  <w:szCs w:val="22"/>
                  <w:u w:val="single"/>
                </w:rPr>
                <w:t>3/07</w:t>
              </w:r>
            </w:hyperlink>
            <w:r w:rsidRPr="000B21A7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– uradno prečiščeno besedilo, </w:t>
            </w:r>
            <w:hyperlink r:id="rId8" w:tgtFrame="_blank" w:tooltip="Zakon o spremembah in dopolnitvah Zakona o varstvu pred požarom" w:history="1">
              <w:r w:rsidRPr="000B21A7">
                <w:rPr>
                  <w:rFonts w:asciiTheme="minorHAnsi" w:hAnsiTheme="minorHAnsi" w:cs="Arial"/>
                  <w:bCs/>
                  <w:color w:val="auto"/>
                  <w:sz w:val="22"/>
                  <w:szCs w:val="22"/>
                  <w:u w:val="single"/>
                </w:rPr>
                <w:t>9/11</w:t>
              </w:r>
            </w:hyperlink>
            <w:r w:rsidRPr="000B21A7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in </w:t>
            </w:r>
            <w:hyperlink r:id="rId9" w:tgtFrame="_blank" w:tooltip="Zakon o spremembah in dopolnitvah Zakona o varstvu pred požarom" w:history="1">
              <w:r w:rsidRPr="000B21A7">
                <w:rPr>
                  <w:rFonts w:asciiTheme="minorHAnsi" w:hAnsiTheme="minorHAnsi" w:cs="Arial"/>
                  <w:bCs/>
                  <w:color w:val="auto"/>
                  <w:sz w:val="22"/>
                  <w:szCs w:val="22"/>
                  <w:u w:val="single"/>
                </w:rPr>
                <w:t>83/12</w:t>
              </w:r>
            </w:hyperlink>
            <w:r w:rsidRPr="000B21A7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)  </w:t>
            </w:r>
            <w:r w:rsidRPr="000B21A7">
              <w:rPr>
                <w:rFonts w:asciiTheme="minorHAnsi" w:hAnsiTheme="minorHAnsi"/>
                <w:color w:val="auto"/>
                <w:sz w:val="22"/>
                <w:szCs w:val="22"/>
                <w:lang w:val="x-none"/>
              </w:rPr>
              <w:t>Zavarovalnice vplačujejo požarno takso v višini do 20% od vsote požarnih premij</w:t>
            </w:r>
            <w:r w:rsidRPr="000B21A7">
              <w:rPr>
                <w:rFonts w:asciiTheme="minorHAnsi" w:hAnsiTheme="minorHAnsi"/>
                <w:color w:val="auto"/>
                <w:sz w:val="22"/>
                <w:szCs w:val="22"/>
              </w:rPr>
              <w:t>, del tega prejmejo lokalne skupnosti. Poraba je v skladu z 60. členom zakona namenska in se namenja za nabavo gasilske opreme.</w:t>
            </w:r>
          </w:p>
        </w:tc>
      </w:tr>
      <w:tr w:rsidR="008E4C48" w:rsidRPr="008E4C48" w:rsidTr="006E5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5E1FC8" w:rsidRPr="008E4C48" w:rsidRDefault="005E1FC8" w:rsidP="0026397C">
            <w:pPr>
              <w:jc w:val="left"/>
              <w:rPr>
                <w:rFonts w:ascii="Calibri" w:hAnsi="Calibri"/>
                <w:color w:val="auto"/>
              </w:rPr>
            </w:pPr>
            <w:r w:rsidRPr="008E4C48">
              <w:rPr>
                <w:rFonts w:ascii="Calibri" w:hAnsi="Calibri"/>
                <w:color w:val="auto"/>
              </w:rPr>
              <w:t>Prihodki   201</w:t>
            </w:r>
            <w:r w:rsidR="0026397C" w:rsidRPr="008E4C48">
              <w:rPr>
                <w:rFonts w:ascii="Calibri" w:hAnsi="Calibri"/>
                <w:color w:val="auto"/>
              </w:rPr>
              <w:t>8</w:t>
            </w:r>
            <w:r w:rsidRPr="008E4C48">
              <w:rPr>
                <w:rFonts w:ascii="Calibri" w:hAnsi="Calibri"/>
                <w:color w:val="auto"/>
              </w:rPr>
              <w:t xml:space="preserve">                                                            konto     7400                                               </w:t>
            </w:r>
            <w:r w:rsidR="0026397C" w:rsidRPr="008E4C48">
              <w:rPr>
                <w:rFonts w:ascii="Calibri" w:hAnsi="Calibri"/>
                <w:color w:val="auto"/>
              </w:rPr>
              <w:t>16.814,00</w:t>
            </w:r>
            <w:r w:rsidRPr="008E4C48">
              <w:rPr>
                <w:rFonts w:ascii="Calibri" w:hAnsi="Calibri"/>
                <w:color w:val="auto"/>
              </w:rPr>
              <w:t xml:space="preserve"> €     </w:t>
            </w:r>
          </w:p>
        </w:tc>
      </w:tr>
      <w:tr w:rsidR="008E4C48" w:rsidRPr="008E4C48" w:rsidTr="006E5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5E1FC8" w:rsidRPr="008E4C48" w:rsidRDefault="005E1FC8" w:rsidP="0026397C">
            <w:pPr>
              <w:jc w:val="left"/>
              <w:rPr>
                <w:rFonts w:ascii="Calibri" w:hAnsi="Calibri"/>
                <w:color w:val="auto"/>
              </w:rPr>
            </w:pPr>
            <w:r w:rsidRPr="008E4C48">
              <w:rPr>
                <w:rFonts w:ascii="Calibri" w:hAnsi="Calibri"/>
                <w:color w:val="auto"/>
              </w:rPr>
              <w:t xml:space="preserve">Odhodki (za opremo – GZH)                                      PP 4007006                               </w:t>
            </w:r>
            <w:r w:rsidR="0026397C" w:rsidRPr="008E4C48">
              <w:rPr>
                <w:rFonts w:ascii="Calibri" w:hAnsi="Calibri"/>
                <w:color w:val="auto"/>
              </w:rPr>
              <w:t xml:space="preserve">                 </w:t>
            </w:r>
            <w:r w:rsidRPr="008E4C48">
              <w:rPr>
                <w:rFonts w:ascii="Calibri" w:hAnsi="Calibri"/>
                <w:color w:val="auto"/>
              </w:rPr>
              <w:t xml:space="preserve"> </w:t>
            </w:r>
            <w:r w:rsidR="0026397C" w:rsidRPr="008E4C48">
              <w:rPr>
                <w:rFonts w:ascii="Calibri" w:hAnsi="Calibri"/>
                <w:color w:val="auto"/>
              </w:rPr>
              <w:t>16.814,00</w:t>
            </w:r>
            <w:r w:rsidRPr="008E4C48">
              <w:rPr>
                <w:rFonts w:ascii="Calibri" w:hAnsi="Calibri"/>
                <w:color w:val="auto"/>
              </w:rPr>
              <w:t xml:space="preserve"> €</w:t>
            </w:r>
          </w:p>
        </w:tc>
      </w:tr>
      <w:tr w:rsidR="008E4C48" w:rsidRPr="008E4C48" w:rsidTr="006E5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5E1FC8" w:rsidRPr="008E4C48" w:rsidRDefault="005E1FC8" w:rsidP="008E4C48">
            <w:pPr>
              <w:jc w:val="left"/>
              <w:rPr>
                <w:rFonts w:ascii="Calibri" w:hAnsi="Calibri"/>
                <w:color w:val="auto"/>
              </w:rPr>
            </w:pPr>
            <w:r w:rsidRPr="008E4C48">
              <w:rPr>
                <w:rFonts w:ascii="Calibri" w:hAnsi="Calibri"/>
                <w:color w:val="auto"/>
              </w:rPr>
              <w:t>Prenos neporabljenih sredstev v leto 201</w:t>
            </w:r>
            <w:r w:rsidR="008E4C48">
              <w:rPr>
                <w:rFonts w:ascii="Calibri" w:hAnsi="Calibri"/>
                <w:color w:val="auto"/>
              </w:rPr>
              <w:t>9</w:t>
            </w:r>
            <w:r w:rsidRPr="008E4C48">
              <w:rPr>
                <w:rFonts w:ascii="Calibri" w:hAnsi="Calibri"/>
                <w:color w:val="auto"/>
              </w:rPr>
              <w:t xml:space="preserve"> ni.                                                                                                       </w:t>
            </w:r>
          </w:p>
        </w:tc>
      </w:tr>
    </w:tbl>
    <w:p w:rsidR="005E1FC8" w:rsidRPr="008E4C48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lang w:eastAsia="sl-SI"/>
        </w:rPr>
      </w:pPr>
      <w:r w:rsidRPr="008E4C48">
        <w:rPr>
          <w:rFonts w:ascii="Calibri" w:eastAsia="Times New Roman" w:hAnsi="Calibri" w:cs="Arial"/>
          <w:b/>
          <w:bCs/>
          <w:lang w:eastAsia="sl-SI"/>
        </w:rPr>
        <w:t>VI.1.3.  KOMUNALNI  PRISPEVEK</w:t>
      </w:r>
    </w:p>
    <w:p w:rsidR="005E1FC8" w:rsidRPr="008E4C48" w:rsidRDefault="005E1FC8" w:rsidP="005E1F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8E4C48">
        <w:rPr>
          <w:rFonts w:ascii="Calibri" w:eastAsia="Times New Roman" w:hAnsi="Calibri" w:cs="Arial"/>
          <w:bCs/>
          <w:lang w:eastAsia="sl-SI"/>
        </w:rPr>
        <w:t xml:space="preserve">V skladu z določbami 84. člena </w:t>
      </w:r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Zakona o prostorskem načrtovanju (Uradni list RS, št. </w:t>
      </w:r>
      <w:hyperlink r:id="rId10" w:tgtFrame="_blank" w:tooltip="Zakon o prostorskem načrtovanju (ZPNačrt)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33/07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, </w:t>
      </w:r>
      <w:hyperlink r:id="rId11" w:tgtFrame="_blank" w:tooltip="Zakon o spremembah in dopolnitvah Zakona o varstvu okolja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70/08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 – ZVO-1B, </w:t>
      </w:r>
      <w:hyperlink r:id="rId12" w:tgtFrame="_blank" w:tooltip="Zakon o spremembah in dopolnitvah Zakona o prostorskem načrtovanju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108/09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, </w:t>
      </w:r>
      <w:hyperlink r:id="rId13" w:tgtFrame="_blank" w:tooltip="Zakon o umeščanju prostorskih ureditev državnega pomena v prostor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80/10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 – ZUPUDPP, </w:t>
      </w:r>
      <w:hyperlink r:id="rId14" w:tgtFrame="_blank" w:tooltip="Zakon o spremembah in dopolnitvah Zakona o kmetijskih zemljiščih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43/11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 – ZKZ-C, </w:t>
      </w:r>
      <w:hyperlink r:id="rId15" w:tgtFrame="_blank" w:tooltip="Zakon o spremembah in dopolnitvah Zakona o prostorskem načrtovanju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57/12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, </w:t>
      </w:r>
      <w:hyperlink r:id="rId16" w:tgtFrame="_blank" w:tooltip="Zakon o spremembah in dopolnitvah Zakona o umeščanju prostorskih ureditev državnega pomena v prostor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57/12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 – ZUPUDPP-A, </w:t>
      </w:r>
      <w:hyperlink r:id="rId17" w:tgtFrame="_blank" w:tooltip="Zakon o spremembah in dopolnitvah Zakona o spremembah in dopolnitvah Zakona o prostorskem načrtovanju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109/12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, </w:t>
      </w:r>
      <w:hyperlink r:id="rId18" w:tgtFrame="_blank" w:tooltip="Odločba o ugotovitvi, da je 29. člen Zakona o spremembah in dopolnitvah Zakona o prostorskem načrtovanju v neskladju z Ustavo in o ugotovitvi, da Poslovnik Državnega zbora ni v neskladju z Ustavo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76/14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 – odl. US, </w:t>
      </w:r>
      <w:hyperlink r:id="rId19" w:tgtFrame="_blank" w:tooltip="Zakon o ukrepih za uravnoteženje javnih financ občin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14/15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 – ZUUJFO in </w:t>
      </w:r>
      <w:hyperlink r:id="rId20" w:tgtFrame="_blank" w:tooltip="Zakon o urejanju prostora" w:history="1">
        <w:r w:rsidRPr="008E4C48">
          <w:rPr>
            <w:rFonts w:ascii="Arial" w:eastAsia="Times New Roman" w:hAnsi="Arial" w:cs="Arial"/>
            <w:bCs/>
            <w:sz w:val="18"/>
            <w:szCs w:val="18"/>
            <w:lang w:eastAsia="sl-SI"/>
          </w:rPr>
          <w:t>61/17</w:t>
        </w:r>
      </w:hyperlink>
      <w:r w:rsidRPr="008E4C48">
        <w:rPr>
          <w:rFonts w:ascii="Arial" w:eastAsia="Times New Roman" w:hAnsi="Arial" w:cs="Arial"/>
          <w:bCs/>
          <w:sz w:val="18"/>
          <w:szCs w:val="18"/>
          <w:lang w:eastAsia="sl-SI"/>
        </w:rPr>
        <w:t xml:space="preserve"> – ZUreP-2) </w:t>
      </w:r>
      <w:r w:rsidRPr="008E4C48">
        <w:rPr>
          <w:rFonts w:ascii="Calibri" w:eastAsia="Times New Roman" w:hAnsi="Calibri" w:cs="Arial"/>
          <w:bCs/>
          <w:lang w:eastAsia="sl-SI"/>
        </w:rPr>
        <w:t>se prihodki od komunalnega prispevka uporabijo kot namenski vir za financiranje gradnje komunalne opreme.</w:t>
      </w:r>
    </w:p>
    <w:tbl>
      <w:tblPr>
        <w:tblStyle w:val="Calendar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E4C48" w:rsidRPr="000B21A7" w:rsidTr="00A9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5E1FC8" w:rsidRPr="000B21A7" w:rsidRDefault="005E1FC8" w:rsidP="008E4C48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B21A7">
              <w:rPr>
                <w:rFonts w:ascii="Calibri" w:hAnsi="Calibri"/>
                <w:color w:val="auto"/>
                <w:sz w:val="22"/>
                <w:szCs w:val="22"/>
              </w:rPr>
              <w:t>Prihodki  od komunalnega prispevka 201</w:t>
            </w:r>
            <w:r w:rsidR="0026397C" w:rsidRPr="000B21A7">
              <w:rPr>
                <w:rFonts w:ascii="Calibri" w:hAnsi="Calibri"/>
                <w:color w:val="auto"/>
                <w:sz w:val="22"/>
                <w:szCs w:val="22"/>
              </w:rPr>
              <w:t>8</w:t>
            </w:r>
            <w:r w:rsidRPr="000B21A7">
              <w:rPr>
                <w:rFonts w:ascii="Calibri" w:hAnsi="Calibri"/>
                <w:color w:val="auto"/>
                <w:sz w:val="22"/>
                <w:szCs w:val="22"/>
              </w:rPr>
              <w:t xml:space="preserve">                                                                  </w:t>
            </w:r>
            <w:r w:rsidR="000B21A7">
              <w:rPr>
                <w:rFonts w:ascii="Calibri" w:hAnsi="Calibri"/>
                <w:color w:val="auto"/>
                <w:sz w:val="22"/>
                <w:szCs w:val="22"/>
              </w:rPr>
              <w:t xml:space="preserve">           </w:t>
            </w:r>
            <w:r w:rsidR="000640E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0B21A7">
              <w:rPr>
                <w:rFonts w:ascii="Calibri" w:hAnsi="Calibri"/>
                <w:color w:val="auto"/>
                <w:sz w:val="22"/>
                <w:szCs w:val="22"/>
              </w:rPr>
              <w:t xml:space="preserve">    </w:t>
            </w:r>
            <w:r w:rsidRPr="000B21A7">
              <w:rPr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 w:rsidR="008E4C48" w:rsidRPr="000B21A7">
              <w:rPr>
                <w:rFonts w:ascii="Calibri" w:hAnsi="Calibri"/>
                <w:color w:val="auto"/>
                <w:sz w:val="22"/>
                <w:szCs w:val="22"/>
              </w:rPr>
              <w:t>58.374,81</w:t>
            </w:r>
            <w:r w:rsidRPr="000B21A7">
              <w:rPr>
                <w:rFonts w:ascii="Calibri" w:hAnsi="Calibri"/>
                <w:color w:val="auto"/>
                <w:sz w:val="22"/>
                <w:szCs w:val="22"/>
              </w:rPr>
              <w:t xml:space="preserve"> €</w:t>
            </w:r>
          </w:p>
        </w:tc>
      </w:tr>
      <w:tr w:rsidR="008E4C48" w:rsidRPr="008E4C48" w:rsidTr="00A90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5E1FC8" w:rsidRPr="008E4C48" w:rsidRDefault="005E1FC8" w:rsidP="00A90647">
            <w:pPr>
              <w:jc w:val="left"/>
              <w:rPr>
                <w:rFonts w:ascii="Calibri" w:hAnsi="Calibri"/>
                <w:color w:val="auto"/>
              </w:rPr>
            </w:pPr>
            <w:r w:rsidRPr="008E4C48">
              <w:rPr>
                <w:rFonts w:ascii="Calibri" w:hAnsi="Calibri"/>
                <w:color w:val="auto"/>
              </w:rPr>
              <w:t xml:space="preserve"> Odhodki  za</w:t>
            </w:r>
            <w:r w:rsidR="008E4C48">
              <w:rPr>
                <w:rFonts w:ascii="Calibri" w:hAnsi="Calibri"/>
                <w:color w:val="auto"/>
              </w:rPr>
              <w:t>:</w:t>
            </w:r>
            <w:r w:rsidRPr="008E4C48">
              <w:rPr>
                <w:rFonts w:ascii="Calibri" w:hAnsi="Calibri"/>
                <w:color w:val="auto"/>
              </w:rPr>
              <w:t xml:space="preserve">                                                                                                       </w:t>
            </w:r>
          </w:p>
        </w:tc>
      </w:tr>
      <w:tr w:rsidR="008E4C48" w:rsidRPr="008E4C48" w:rsidTr="00A90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5E1FC8" w:rsidRPr="008E4C48" w:rsidRDefault="005E1FC8" w:rsidP="00A90647">
            <w:pPr>
              <w:jc w:val="left"/>
              <w:rPr>
                <w:rFonts w:ascii="Calibri" w:hAnsi="Calibri"/>
                <w:color w:val="auto"/>
              </w:rPr>
            </w:pPr>
            <w:r w:rsidRPr="008E4C48">
              <w:rPr>
                <w:rFonts w:ascii="Calibri" w:hAnsi="Calibri"/>
                <w:color w:val="auto"/>
                <w:lang w:val="en-AU"/>
              </w:rPr>
              <w:t>-</w:t>
            </w:r>
            <w:r w:rsidRPr="008E4C48">
              <w:rPr>
                <w:rFonts w:ascii="Calibri" w:hAnsi="Calibri"/>
                <w:color w:val="auto"/>
              </w:rPr>
              <w:t xml:space="preserve"> Komunalno opremljanje zemljišč</w:t>
            </w:r>
          </w:p>
          <w:p w:rsidR="005E1FC8" w:rsidRPr="008E4C48" w:rsidRDefault="005E1FC8" w:rsidP="005E1FC8">
            <w:pPr>
              <w:rPr>
                <w:rFonts w:ascii="Calibri" w:hAnsi="Calibri"/>
                <w:color w:val="auto"/>
              </w:rPr>
            </w:pPr>
            <w:r w:rsidRPr="008E4C48">
              <w:rPr>
                <w:rFonts w:ascii="Calibri" w:hAnsi="Calibri"/>
                <w:color w:val="auto"/>
              </w:rPr>
              <w:t xml:space="preserve">(PP 4216021 Urejanje območja OIC Steklarna-TKI)                                                                      </w:t>
            </w:r>
            <w:r w:rsidR="008E4C48" w:rsidRPr="008E4C48">
              <w:rPr>
                <w:rFonts w:ascii="Calibri" w:hAnsi="Calibri"/>
                <w:color w:val="auto"/>
              </w:rPr>
              <w:t>33.466,74</w:t>
            </w:r>
            <w:r w:rsidRPr="008E4C48">
              <w:rPr>
                <w:rFonts w:ascii="Calibri" w:hAnsi="Calibri"/>
                <w:color w:val="auto"/>
              </w:rPr>
              <w:t xml:space="preserve"> €                                        </w:t>
            </w:r>
          </w:p>
          <w:p w:rsidR="005E1FC8" w:rsidRPr="008E4C48" w:rsidRDefault="005E1FC8" w:rsidP="005E1FC8">
            <w:pPr>
              <w:jc w:val="both"/>
              <w:rPr>
                <w:rFonts w:ascii="Calibri" w:hAnsi="Calibri"/>
                <w:color w:val="auto"/>
              </w:rPr>
            </w:pPr>
            <w:r w:rsidRPr="008E4C48">
              <w:rPr>
                <w:rFonts w:ascii="Calibri" w:hAnsi="Calibri"/>
                <w:color w:val="auto"/>
                <w:lang w:val="en-AU"/>
              </w:rPr>
              <w:t>-</w:t>
            </w:r>
            <w:r w:rsidRPr="008E4C48">
              <w:rPr>
                <w:rFonts w:ascii="Calibri" w:hAnsi="Calibri"/>
                <w:color w:val="auto"/>
              </w:rPr>
              <w:t xml:space="preserve"> </w:t>
            </w:r>
            <w:r w:rsidR="008E4C48" w:rsidRPr="008E4C48">
              <w:rPr>
                <w:rFonts w:ascii="Calibri" w:hAnsi="Calibri"/>
                <w:color w:val="auto"/>
              </w:rPr>
              <w:t>Projektna dokumentacija</w:t>
            </w:r>
          </w:p>
          <w:p w:rsidR="005E1FC8" w:rsidRPr="008E4C48" w:rsidRDefault="005E1FC8" w:rsidP="00760ED5">
            <w:pPr>
              <w:jc w:val="both"/>
              <w:rPr>
                <w:rFonts w:ascii="Calibri" w:hAnsi="Calibri"/>
                <w:color w:val="auto"/>
              </w:rPr>
            </w:pPr>
            <w:r w:rsidRPr="008E4C48">
              <w:rPr>
                <w:rFonts w:ascii="Calibri" w:hAnsi="Calibri"/>
                <w:color w:val="auto"/>
              </w:rPr>
              <w:t>(PP</w:t>
            </w:r>
            <w:r w:rsidR="008E4C48" w:rsidRPr="008E4C48">
              <w:rPr>
                <w:rFonts w:ascii="Calibri" w:hAnsi="Calibri"/>
                <w:color w:val="auto"/>
              </w:rPr>
              <w:t>4216004</w:t>
            </w:r>
            <w:r w:rsidRPr="008E4C48">
              <w:rPr>
                <w:rFonts w:ascii="Calibri" w:hAnsi="Calibri"/>
                <w:color w:val="auto"/>
              </w:rPr>
              <w:t xml:space="preserve">– </w:t>
            </w:r>
            <w:r w:rsidR="008E4C48" w:rsidRPr="008E4C48">
              <w:rPr>
                <w:rFonts w:ascii="Calibri" w:hAnsi="Calibri"/>
                <w:color w:val="auto"/>
              </w:rPr>
              <w:t>projektna dokumentacija)</w:t>
            </w:r>
            <w:r w:rsidRPr="008E4C48">
              <w:rPr>
                <w:rFonts w:ascii="Calibri" w:hAnsi="Calibri"/>
                <w:color w:val="auto"/>
              </w:rPr>
              <w:t xml:space="preserve">                                                                         </w:t>
            </w:r>
            <w:r w:rsidR="008E4C48" w:rsidRPr="008E4C48">
              <w:rPr>
                <w:rFonts w:ascii="Calibri" w:hAnsi="Calibri"/>
                <w:color w:val="auto"/>
              </w:rPr>
              <w:t xml:space="preserve">               24.908,07</w:t>
            </w:r>
            <w:r w:rsidRPr="008E4C48">
              <w:rPr>
                <w:rFonts w:ascii="Calibri" w:hAnsi="Calibri"/>
                <w:color w:val="auto"/>
              </w:rPr>
              <w:t xml:space="preserve"> €</w:t>
            </w:r>
          </w:p>
        </w:tc>
      </w:tr>
    </w:tbl>
    <w:p w:rsidR="005E1FC8" w:rsidRPr="008E4C4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8E4C48">
        <w:rPr>
          <w:rFonts w:ascii="Calibri" w:eastAsia="Times New Roman" w:hAnsi="Calibri" w:cs="Times New Roman"/>
          <w:lang w:eastAsia="sl-SI"/>
        </w:rPr>
        <w:t>Prenosov  v le</w:t>
      </w:r>
      <w:r w:rsidR="008E4C48">
        <w:rPr>
          <w:rFonts w:ascii="Calibri" w:eastAsia="Times New Roman" w:hAnsi="Calibri" w:cs="Times New Roman"/>
          <w:lang w:eastAsia="sl-SI"/>
        </w:rPr>
        <w:t>to 2019</w:t>
      </w:r>
      <w:r w:rsidRPr="008E4C48">
        <w:rPr>
          <w:rFonts w:ascii="Calibri" w:eastAsia="Times New Roman" w:hAnsi="Calibri" w:cs="Times New Roman"/>
          <w:lang w:eastAsia="sl-SI"/>
        </w:rPr>
        <w:t xml:space="preserve"> ni.</w:t>
      </w:r>
    </w:p>
    <w:p w:rsidR="005E1FC8" w:rsidRPr="008E4C48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8E4C48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>VI.1.4.  ODŠKODNINE IZ NASLOVA ZAVAROVANJ</w:t>
      </w:r>
    </w:p>
    <w:p w:rsidR="005E1FC8" w:rsidRPr="008E4C4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8E4C48">
        <w:rPr>
          <w:rFonts w:ascii="Calibri" w:eastAsia="Times New Roman" w:hAnsi="Calibri" w:cs="Times New Roman"/>
          <w:lang w:eastAsia="sl-SI"/>
        </w:rPr>
        <w:t xml:space="preserve">Prihodki </w:t>
      </w:r>
    </w:p>
    <w:p w:rsidR="005E1FC8" w:rsidRPr="008E4C4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8E4C48">
        <w:rPr>
          <w:rFonts w:ascii="Calibri" w:eastAsia="Times New Roman" w:hAnsi="Calibri" w:cs="Times New Roman"/>
          <w:lang w:eastAsia="sl-SI"/>
        </w:rPr>
        <w:t xml:space="preserve">od odškodnin Zavarovalnice Triglav </w:t>
      </w:r>
    </w:p>
    <w:p w:rsidR="005E1FC8" w:rsidRPr="008E4C4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8E4C48">
        <w:rPr>
          <w:rFonts w:ascii="Calibri" w:eastAsia="Times New Roman" w:hAnsi="Calibri" w:cs="Times New Roman"/>
          <w:lang w:eastAsia="sl-SI"/>
        </w:rPr>
        <w:t xml:space="preserve">iz naslova uveljavljanja škode na premoženju občine                                                                </w:t>
      </w:r>
      <w:r w:rsidR="008E4C48" w:rsidRPr="008E4C48">
        <w:rPr>
          <w:rFonts w:ascii="Calibri" w:eastAsia="Times New Roman" w:hAnsi="Calibri" w:cs="Times New Roman"/>
          <w:lang w:eastAsia="sl-SI"/>
        </w:rPr>
        <w:t xml:space="preserve">  </w:t>
      </w:r>
      <w:r w:rsidRPr="008E4C48">
        <w:rPr>
          <w:rFonts w:ascii="Calibri" w:eastAsia="Times New Roman" w:hAnsi="Calibri" w:cs="Times New Roman"/>
          <w:lang w:eastAsia="sl-SI"/>
        </w:rPr>
        <w:t xml:space="preserve">  </w:t>
      </w:r>
      <w:r w:rsidR="008E4C48" w:rsidRPr="008E4C48">
        <w:rPr>
          <w:rFonts w:ascii="Calibri" w:eastAsia="Times New Roman" w:hAnsi="Calibri" w:cs="Times New Roman"/>
          <w:lang w:eastAsia="sl-SI"/>
        </w:rPr>
        <w:t>3.633,36</w:t>
      </w:r>
      <w:r w:rsidRPr="008E4C48">
        <w:rPr>
          <w:rFonts w:ascii="Calibri" w:eastAsia="Times New Roman" w:hAnsi="Calibri" w:cs="Times New Roman"/>
          <w:lang w:eastAsia="sl-SI"/>
        </w:rPr>
        <w:t xml:space="preserve"> €</w:t>
      </w:r>
    </w:p>
    <w:p w:rsidR="005E1FC8" w:rsidRPr="008E4C4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8E4C48">
        <w:rPr>
          <w:rFonts w:ascii="Calibri" w:eastAsia="Times New Roman" w:hAnsi="Calibri" w:cs="Times New Roman"/>
          <w:lang w:eastAsia="sl-SI"/>
        </w:rPr>
        <w:t xml:space="preserve">-  za </w:t>
      </w:r>
      <w:r w:rsidR="008E4C48" w:rsidRPr="008E4C48">
        <w:rPr>
          <w:rFonts w:ascii="Calibri" w:eastAsia="Times New Roman" w:hAnsi="Calibri" w:cs="Times New Roman"/>
          <w:lang w:eastAsia="sl-SI"/>
        </w:rPr>
        <w:t>razbito steklo jaška dvigala na upravni zgradbi                                        1.937,36</w:t>
      </w:r>
      <w:r w:rsidRPr="008E4C48">
        <w:rPr>
          <w:rFonts w:ascii="Calibri" w:eastAsia="Times New Roman" w:hAnsi="Calibri" w:cs="Times New Roman"/>
          <w:lang w:eastAsia="sl-SI"/>
        </w:rPr>
        <w:t xml:space="preserve"> €</w:t>
      </w:r>
    </w:p>
    <w:p w:rsidR="000B21A7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8E4C48">
        <w:rPr>
          <w:rFonts w:ascii="Calibri" w:eastAsia="Times New Roman" w:hAnsi="Calibri" w:cs="Times New Roman"/>
          <w:lang w:eastAsia="sl-SI"/>
        </w:rPr>
        <w:t xml:space="preserve">-  za </w:t>
      </w:r>
      <w:r w:rsidR="008E4C48" w:rsidRPr="008E4C48">
        <w:rPr>
          <w:rFonts w:ascii="Calibri" w:eastAsia="Times New Roman" w:hAnsi="Calibri" w:cs="Times New Roman"/>
          <w:lang w:eastAsia="sl-SI"/>
        </w:rPr>
        <w:t xml:space="preserve">kupole avtobusnih postaj                                                                             1.696,00 </w:t>
      </w:r>
      <w:r w:rsidRPr="008E4C48">
        <w:rPr>
          <w:rFonts w:ascii="Calibri" w:eastAsia="Times New Roman" w:hAnsi="Calibri" w:cs="Times New Roman"/>
          <w:lang w:eastAsia="sl-SI"/>
        </w:rPr>
        <w:t xml:space="preserve">€  </w:t>
      </w:r>
    </w:p>
    <w:p w:rsidR="005E1FC8" w:rsidRPr="008E4C4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8E4C48">
        <w:rPr>
          <w:rFonts w:ascii="Calibri" w:eastAsia="Times New Roman" w:hAnsi="Calibri" w:cs="Times New Roman"/>
          <w:lang w:eastAsia="sl-SI"/>
        </w:rPr>
        <w:t xml:space="preserve">Odhodki                                                                                                                                                     </w:t>
      </w:r>
    </w:p>
    <w:p w:rsidR="005E1FC8" w:rsidRPr="000B21A7" w:rsidRDefault="005E1FC8" w:rsidP="005E1F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0B21A7">
        <w:rPr>
          <w:rFonts w:ascii="Calibri" w:eastAsia="Times New Roman" w:hAnsi="Calibri" w:cs="Times New Roman"/>
          <w:lang w:eastAsia="sl-SI"/>
        </w:rPr>
        <w:t xml:space="preserve">Sredstva v višini </w:t>
      </w:r>
      <w:r w:rsidR="008E4C48" w:rsidRPr="000B21A7">
        <w:rPr>
          <w:rFonts w:ascii="Calibri" w:eastAsia="Times New Roman" w:hAnsi="Calibri" w:cs="Times New Roman"/>
          <w:lang w:eastAsia="sl-SI"/>
        </w:rPr>
        <w:t>1.937,36</w:t>
      </w:r>
      <w:r w:rsidRPr="000B21A7">
        <w:rPr>
          <w:rFonts w:ascii="Calibri" w:eastAsia="Times New Roman" w:hAnsi="Calibri" w:cs="Times New Roman"/>
          <w:lang w:eastAsia="sl-SI"/>
        </w:rPr>
        <w:t xml:space="preserve"> € so bila porabljena namensko za </w:t>
      </w:r>
      <w:r w:rsidR="008E4C48" w:rsidRPr="000B21A7">
        <w:rPr>
          <w:rFonts w:ascii="Calibri" w:eastAsia="Times New Roman" w:hAnsi="Calibri" w:cs="Times New Roman"/>
          <w:lang w:eastAsia="sl-SI"/>
        </w:rPr>
        <w:t>zamenjavo razbitega stekla na jašku dvigala pri občinski upravi, sredstva zavarovalnin za uničene kupole avtobusnih postaj pa za zamenjavo le-teh.</w:t>
      </w:r>
      <w:r w:rsidR="006623D4" w:rsidRPr="000B21A7">
        <w:rPr>
          <w:rFonts w:ascii="Calibri" w:eastAsia="Times New Roman" w:hAnsi="Calibri" w:cs="Times New Roman"/>
          <w:lang w:eastAsia="sl-SI"/>
        </w:rPr>
        <w:t xml:space="preserve"> Prenosov ni.</w:t>
      </w:r>
    </w:p>
    <w:p w:rsidR="005E1FC8" w:rsidRPr="00A90647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A90647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>VI.1.5.  PRIHODKI OD KONCESIJE ZA TRAJNO GOSPODARJENJE  Z DIVJADJO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90647" w:rsidRPr="005E1FC8" w:rsidTr="006E5D5F">
        <w:tc>
          <w:tcPr>
            <w:tcW w:w="9322" w:type="dxa"/>
            <w:shd w:val="clear" w:color="auto" w:fill="auto"/>
          </w:tcPr>
          <w:p w:rsidR="005E1FC8" w:rsidRPr="00A90647" w:rsidRDefault="005E1FC8" w:rsidP="00255C07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90647">
              <w:rPr>
                <w:rFonts w:ascii="Calibri" w:eastAsia="Times New Roman" w:hAnsi="Calibri" w:cs="Times New Roman"/>
                <w:lang w:eastAsia="sl-SI"/>
              </w:rPr>
              <w:t>Prihodki 201</w:t>
            </w:r>
            <w:r w:rsidR="00535E6B">
              <w:rPr>
                <w:rFonts w:ascii="Calibri" w:eastAsia="Times New Roman" w:hAnsi="Calibri" w:cs="Times New Roman"/>
                <w:lang w:eastAsia="sl-SI"/>
              </w:rPr>
              <w:t>8</w:t>
            </w:r>
            <w:r w:rsidRPr="00A90647">
              <w:rPr>
                <w:rFonts w:ascii="Calibri" w:eastAsia="Times New Roman" w:hAnsi="Calibri" w:cs="Times New Roman"/>
                <w:lang w:eastAsia="sl-SI"/>
              </w:rPr>
              <w:t xml:space="preserve">                                                                              konto     710306                                 </w:t>
            </w:r>
            <w:r w:rsidR="00255C07">
              <w:rPr>
                <w:rFonts w:ascii="Calibri" w:eastAsia="Times New Roman" w:hAnsi="Calibri" w:cs="Times New Roman"/>
                <w:lang w:eastAsia="sl-SI"/>
              </w:rPr>
              <w:t>584,75</w:t>
            </w:r>
            <w:r w:rsidRPr="00A90647">
              <w:rPr>
                <w:rFonts w:ascii="Calibri" w:eastAsia="Times New Roman" w:hAnsi="Calibri" w:cs="Times New Roman"/>
                <w:lang w:eastAsia="sl-SI"/>
              </w:rPr>
              <w:t xml:space="preserve"> €     </w:t>
            </w:r>
          </w:p>
        </w:tc>
      </w:tr>
      <w:tr w:rsidR="00A90647" w:rsidRPr="005E1FC8" w:rsidTr="006E5D5F">
        <w:tc>
          <w:tcPr>
            <w:tcW w:w="9322" w:type="dxa"/>
            <w:shd w:val="clear" w:color="auto" w:fill="auto"/>
          </w:tcPr>
          <w:p w:rsidR="005E1FC8" w:rsidRPr="00A90647" w:rsidRDefault="005E1FC8" w:rsidP="00255C07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90647">
              <w:rPr>
                <w:rFonts w:ascii="Calibri" w:eastAsia="Times New Roman" w:hAnsi="Calibri" w:cs="Times New Roman"/>
                <w:lang w:eastAsia="sl-SI"/>
              </w:rPr>
              <w:t>Odhodki-ohranjanje narave (za lovske družine)                           PP 411</w:t>
            </w:r>
            <w:r w:rsidR="006D1E69">
              <w:rPr>
                <w:rFonts w:ascii="Calibri" w:eastAsia="Times New Roman" w:hAnsi="Calibri" w:cs="Times New Roman"/>
                <w:lang w:eastAsia="sl-SI"/>
              </w:rPr>
              <w:t xml:space="preserve">5001                            </w:t>
            </w:r>
            <w:r w:rsidRPr="00A90647">
              <w:rPr>
                <w:rFonts w:ascii="Calibri" w:eastAsia="Times New Roman" w:hAnsi="Calibri" w:cs="Times New Roman"/>
                <w:lang w:eastAsia="sl-SI"/>
              </w:rPr>
              <w:t xml:space="preserve">     </w:t>
            </w:r>
            <w:r w:rsidR="00255C07">
              <w:rPr>
                <w:rFonts w:ascii="Calibri" w:eastAsia="Times New Roman" w:hAnsi="Calibri" w:cs="Times New Roman"/>
                <w:lang w:eastAsia="sl-SI"/>
              </w:rPr>
              <w:t>589,26</w:t>
            </w:r>
            <w:r w:rsidRPr="00A90647">
              <w:rPr>
                <w:rFonts w:ascii="Calibri" w:eastAsia="Times New Roman" w:hAnsi="Calibri" w:cs="Times New Roman"/>
                <w:lang w:eastAsia="sl-SI"/>
              </w:rPr>
              <w:t xml:space="preserve"> €</w:t>
            </w:r>
          </w:p>
        </w:tc>
      </w:tr>
      <w:tr w:rsidR="00A90647" w:rsidRPr="005E1FC8" w:rsidTr="006E5D5F">
        <w:tc>
          <w:tcPr>
            <w:tcW w:w="9322" w:type="dxa"/>
            <w:shd w:val="clear" w:color="auto" w:fill="auto"/>
          </w:tcPr>
          <w:p w:rsidR="005E1FC8" w:rsidRPr="00A90647" w:rsidRDefault="005E1FC8" w:rsidP="006623D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5E1FC8">
              <w:rPr>
                <w:rFonts w:ascii="Calibri" w:eastAsia="Times New Roman" w:hAnsi="Calibri" w:cs="Times New Roman"/>
                <w:bCs/>
                <w:lang w:eastAsia="sl-SI"/>
              </w:rPr>
              <w:t>Prenosa neporabljenih sredstev v leto 201</w:t>
            </w:r>
            <w:r w:rsidR="006623D4">
              <w:rPr>
                <w:rFonts w:ascii="Calibri" w:eastAsia="Times New Roman" w:hAnsi="Calibri" w:cs="Times New Roman"/>
                <w:bCs/>
                <w:lang w:eastAsia="sl-SI"/>
              </w:rPr>
              <w:t>9</w:t>
            </w:r>
            <w:r w:rsidRPr="005E1FC8">
              <w:rPr>
                <w:rFonts w:ascii="Calibri" w:eastAsia="Times New Roman" w:hAnsi="Calibri" w:cs="Times New Roman"/>
                <w:bCs/>
                <w:lang w:eastAsia="sl-SI"/>
              </w:rPr>
              <w:t xml:space="preserve">   ni.                                                              </w:t>
            </w:r>
          </w:p>
        </w:tc>
      </w:tr>
    </w:tbl>
    <w:p w:rsidR="005E1FC8" w:rsidRPr="00A90647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A90647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>VI.1.6.  DONACIJE</w:t>
      </w:r>
    </w:p>
    <w:p w:rsidR="005E1FC8" w:rsidRPr="00255C07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255C07">
        <w:rPr>
          <w:rFonts w:ascii="Calibri" w:eastAsia="Times New Roman" w:hAnsi="Calibri" w:cs="Times New Roman"/>
          <w:lang w:eastAsia="sl-SI"/>
        </w:rPr>
        <w:t xml:space="preserve">Prihodki   k 7300                                                                                               </w:t>
      </w:r>
      <w:r w:rsidR="00535E6B" w:rsidRPr="00255C07">
        <w:rPr>
          <w:rFonts w:ascii="Calibri" w:eastAsia="Times New Roman" w:hAnsi="Calibri" w:cs="Times New Roman"/>
          <w:lang w:eastAsia="sl-SI"/>
        </w:rPr>
        <w:t xml:space="preserve">                               </w:t>
      </w:r>
      <w:r w:rsidRPr="00255C07">
        <w:rPr>
          <w:rFonts w:ascii="Calibri" w:eastAsia="Times New Roman" w:hAnsi="Calibri" w:cs="Times New Roman"/>
          <w:lang w:eastAsia="sl-SI"/>
        </w:rPr>
        <w:t xml:space="preserve">    21.000,00 €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A90647">
        <w:rPr>
          <w:rFonts w:ascii="Calibri" w:eastAsia="Times New Roman" w:hAnsi="Calibri" w:cs="Times New Roman"/>
          <w:sz w:val="20"/>
          <w:szCs w:val="20"/>
          <w:lang w:eastAsia="sl-SI"/>
        </w:rPr>
        <w:t xml:space="preserve">AGM NEMEC – za vzdrževanje cestne infrastrukture                                            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760ED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Odhodki  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255C07">
        <w:rPr>
          <w:rFonts w:ascii="Calibri" w:eastAsia="Times New Roman" w:hAnsi="Calibri" w:cs="Times New Roman"/>
          <w:lang w:eastAsia="sl-SI"/>
        </w:rPr>
        <w:t xml:space="preserve">Vzdrževanje cestne infrastrukture                                                                </w:t>
      </w:r>
      <w:r w:rsidR="00E55BDC" w:rsidRPr="00255C07">
        <w:rPr>
          <w:rFonts w:ascii="Calibri" w:eastAsia="Times New Roman" w:hAnsi="Calibri" w:cs="Times New Roman"/>
          <w:lang w:eastAsia="sl-SI"/>
        </w:rPr>
        <w:t xml:space="preserve">                               </w:t>
      </w:r>
      <w:r w:rsidR="00255C07">
        <w:rPr>
          <w:rFonts w:ascii="Calibri" w:eastAsia="Times New Roman" w:hAnsi="Calibri" w:cs="Times New Roman"/>
          <w:lang w:eastAsia="sl-SI"/>
        </w:rPr>
        <w:t xml:space="preserve">    </w:t>
      </w:r>
      <w:r w:rsidRPr="00255C07">
        <w:rPr>
          <w:rFonts w:ascii="Calibri" w:eastAsia="Times New Roman" w:hAnsi="Calibri" w:cs="Times New Roman"/>
          <w:lang w:eastAsia="sl-SI"/>
        </w:rPr>
        <w:t>21.000,00 €</w:t>
      </w:r>
    </w:p>
    <w:p w:rsidR="005E1FC8" w:rsidRPr="00A90647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A90647">
        <w:rPr>
          <w:rFonts w:ascii="Calibri" w:eastAsia="Times New Roman" w:hAnsi="Calibri" w:cs="Times New Roman"/>
          <w:lang w:eastAsia="sl-SI"/>
        </w:rPr>
        <w:t xml:space="preserve">Prenosa neporabljenih sredstev </w:t>
      </w:r>
      <w:r w:rsidR="000640E3">
        <w:rPr>
          <w:rFonts w:ascii="Calibri" w:eastAsia="Times New Roman" w:hAnsi="Calibri" w:cs="Times New Roman"/>
          <w:lang w:eastAsia="sl-SI"/>
        </w:rPr>
        <w:t xml:space="preserve">v leto 2019 </w:t>
      </w:r>
      <w:r w:rsidRPr="00A90647">
        <w:rPr>
          <w:rFonts w:ascii="Calibri" w:eastAsia="Times New Roman" w:hAnsi="Calibri" w:cs="Times New Roman"/>
          <w:lang w:eastAsia="sl-SI"/>
        </w:rPr>
        <w:t>ni.</w:t>
      </w:r>
    </w:p>
    <w:p w:rsidR="005E1FC8" w:rsidRPr="00A90647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A90647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>VI.1.7. STANOVANJSKO  PODROČJE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417"/>
        <w:gridCol w:w="1701"/>
        <w:gridCol w:w="1560"/>
      </w:tblGrid>
      <w:tr w:rsidR="000B21A7" w:rsidRPr="000B21A7" w:rsidTr="00760ED5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Prihodki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KONTO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VP  2018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ZR 2018</w:t>
            </w:r>
          </w:p>
        </w:tc>
      </w:tr>
      <w:tr w:rsidR="000B21A7" w:rsidRPr="000B21A7" w:rsidTr="00760ED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Prihodki od najemnin za stanovanja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710302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395.000,00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379.661,22</w:t>
            </w:r>
          </w:p>
        </w:tc>
      </w:tr>
      <w:tr w:rsidR="000B21A7" w:rsidRPr="000B21A7" w:rsidTr="00760ED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Prenos sredstev iz leta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9009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79.300,00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79.300,00</w:t>
            </w:r>
          </w:p>
        </w:tc>
      </w:tr>
      <w:tr w:rsidR="000B21A7" w:rsidRPr="000B21A7" w:rsidTr="00760ED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474.300,00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458.961,22</w:t>
            </w:r>
          </w:p>
        </w:tc>
      </w:tr>
      <w:tr w:rsidR="000B21A7" w:rsidRPr="000B21A7" w:rsidTr="00760ED5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Odhodki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B21A7" w:rsidRPr="000B21A7" w:rsidTr="00760ED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Tekoče vzdrževanje stanovanj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4116001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186.156,29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170.364,23</w:t>
            </w:r>
          </w:p>
        </w:tc>
      </w:tr>
      <w:tr w:rsidR="000B21A7" w:rsidRPr="000B21A7" w:rsidTr="00760ED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Investicijsko vzdrževanje stanovanj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4116002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138.362,80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109.754,26</w:t>
            </w:r>
          </w:p>
        </w:tc>
      </w:tr>
      <w:tr w:rsidR="000B21A7" w:rsidRPr="000B21A7" w:rsidTr="00760ED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lastRenderedPageBreak/>
              <w:t>Odplačilo glavnic stanovanjskih kreditov(26,5 %)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22.083,37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22.083,33</w:t>
            </w:r>
          </w:p>
        </w:tc>
      </w:tr>
      <w:tr w:rsidR="000B21A7" w:rsidRPr="000B21A7" w:rsidTr="00760ED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Plačilo obresti stanovanjskih kreditov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1.658,58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1.347,46</w:t>
            </w:r>
          </w:p>
        </w:tc>
      </w:tr>
      <w:tr w:rsidR="000B21A7" w:rsidRPr="000B21A7" w:rsidTr="00760ED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Rekonstrukcija in novogradnja OŠ Dol pri Hrastniku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126.038,96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126.038,96</w:t>
            </w:r>
          </w:p>
        </w:tc>
      </w:tr>
      <w:tr w:rsidR="000B21A7" w:rsidRPr="000B21A7" w:rsidTr="00760ED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474.300,00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429.588,24</w:t>
            </w:r>
          </w:p>
        </w:tc>
      </w:tr>
      <w:tr w:rsidR="000B21A7" w:rsidRPr="000B21A7" w:rsidTr="00760ED5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PRENOS NEPORABLJENIH SREDSTEV  v 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1A7" w:rsidRPr="000B21A7" w:rsidRDefault="000B21A7" w:rsidP="000B2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B2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29.372,98</w:t>
            </w:r>
          </w:p>
        </w:tc>
      </w:tr>
    </w:tbl>
    <w:p w:rsidR="005E1FC8" w:rsidRPr="005E1FC8" w:rsidRDefault="005E1FC8" w:rsidP="005E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E1FC8" w:rsidRPr="00A90647" w:rsidRDefault="005E1FC8" w:rsidP="005E1F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A90647">
        <w:rPr>
          <w:rFonts w:ascii="Calibri" w:eastAsia="Times New Roman" w:hAnsi="Calibri" w:cs="Times New Roman"/>
          <w:lang w:eastAsia="sl-SI"/>
        </w:rPr>
        <w:t xml:space="preserve">Sredstva od oddaje stanovanj v lasti občine so se porabljala v skladu s področnim zakonom, razlika pa je bila v skladu z 80. členom ZJF namenjena za rekonstrukcijo in novogradnjo OŠ NH Rajka – OŠ Dol.   Neporabljena sredstva v višini </w:t>
      </w:r>
      <w:r w:rsidR="000B21A7">
        <w:rPr>
          <w:rFonts w:ascii="Calibri" w:eastAsia="Times New Roman" w:hAnsi="Calibri" w:cs="Times New Roman"/>
          <w:lang w:eastAsia="sl-SI"/>
        </w:rPr>
        <w:t>29.372,98</w:t>
      </w:r>
      <w:r w:rsidRPr="00A90647">
        <w:rPr>
          <w:rFonts w:ascii="Calibri" w:eastAsia="Times New Roman" w:hAnsi="Calibri" w:cs="Times New Roman"/>
          <w:lang w:eastAsia="sl-SI"/>
        </w:rPr>
        <w:t xml:space="preserve"> evrov so že vključena v sprejeti proračun za leto 201</w:t>
      </w:r>
      <w:r w:rsidR="000B21A7">
        <w:rPr>
          <w:rFonts w:ascii="Calibri" w:eastAsia="Times New Roman" w:hAnsi="Calibri" w:cs="Times New Roman"/>
          <w:lang w:eastAsia="sl-SI"/>
        </w:rPr>
        <w:t>9</w:t>
      </w:r>
      <w:r w:rsidR="006D1E69">
        <w:rPr>
          <w:rFonts w:ascii="Calibri" w:eastAsia="Times New Roman" w:hAnsi="Calibri" w:cs="Times New Roman"/>
          <w:lang w:eastAsia="sl-SI"/>
        </w:rPr>
        <w:t>.</w:t>
      </w:r>
    </w:p>
    <w:p w:rsidR="005E1FC8" w:rsidRPr="00A90647" w:rsidRDefault="005E1FC8" w:rsidP="005E1F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5E1FC8" w:rsidRPr="00760ED5" w:rsidRDefault="005E1FC8" w:rsidP="00760ED5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5E1FC8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>VI.1.8. PRIHODKI OD PRODAJE STVARNEGA PREMOŽENJA</w:t>
      </w:r>
    </w:p>
    <w:p w:rsidR="005E1FC8" w:rsidRPr="005E1FC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 xml:space="preserve">Prihodki                                                                                                                                                  </w:t>
      </w:r>
      <w:r w:rsidR="000B21A7">
        <w:rPr>
          <w:rFonts w:ascii="Calibri" w:eastAsia="Times New Roman" w:hAnsi="Calibri" w:cs="Times New Roman"/>
          <w:lang w:eastAsia="sl-SI"/>
        </w:rPr>
        <w:t>86.498,00</w:t>
      </w:r>
      <w:r w:rsidRPr="005E1FC8">
        <w:rPr>
          <w:rFonts w:ascii="Calibri" w:eastAsia="Times New Roman" w:hAnsi="Calibri" w:cs="Times New Roman"/>
          <w:lang w:eastAsia="sl-SI"/>
        </w:rPr>
        <w:t xml:space="preserve"> €</w:t>
      </w:r>
    </w:p>
    <w:p w:rsidR="005E1FC8" w:rsidRPr="005E1FC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val="en-AU" w:eastAsia="sl-SI"/>
        </w:rPr>
        <w:t>-</w:t>
      </w:r>
      <w:r w:rsidRPr="005E1FC8">
        <w:rPr>
          <w:rFonts w:ascii="Calibri" w:eastAsia="Times New Roman" w:hAnsi="Calibri" w:cs="Times New Roman"/>
          <w:lang w:eastAsia="sl-SI"/>
        </w:rPr>
        <w:t xml:space="preserve"> od prodaje </w:t>
      </w:r>
      <w:r w:rsidR="000B21A7">
        <w:rPr>
          <w:rFonts w:ascii="Calibri" w:eastAsia="Times New Roman" w:hAnsi="Calibri" w:cs="Times New Roman"/>
          <w:lang w:eastAsia="sl-SI"/>
        </w:rPr>
        <w:t>posl. prostorov in posl. objektov</w:t>
      </w:r>
      <w:r w:rsidRPr="005E1FC8">
        <w:rPr>
          <w:rFonts w:ascii="Calibri" w:eastAsia="Times New Roman" w:hAnsi="Calibri" w:cs="Times New Roman"/>
          <w:lang w:eastAsia="sl-SI"/>
        </w:rPr>
        <w:t xml:space="preserve">  </w:t>
      </w:r>
      <w:r w:rsidR="000B21A7">
        <w:rPr>
          <w:rFonts w:ascii="Calibri" w:eastAsia="Times New Roman" w:hAnsi="Calibri" w:cs="Times New Roman"/>
          <w:lang w:eastAsia="sl-SI"/>
        </w:rPr>
        <w:t>(prostori KS na Dolu)              83.448,00</w:t>
      </w:r>
    </w:p>
    <w:p w:rsidR="005E1FC8" w:rsidRPr="005E1FC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 xml:space="preserve">- od </w:t>
      </w:r>
      <w:r w:rsidR="000B21A7">
        <w:rPr>
          <w:rFonts w:ascii="Calibri" w:eastAsia="Times New Roman" w:hAnsi="Calibri" w:cs="Times New Roman"/>
          <w:lang w:eastAsia="sl-SI"/>
        </w:rPr>
        <w:t>prodaje cestnih motornih vozil                                                                         3.050,00</w:t>
      </w:r>
      <w:r w:rsidRPr="005E1FC8">
        <w:rPr>
          <w:rFonts w:ascii="Calibri" w:eastAsia="Times New Roman" w:hAnsi="Calibri" w:cs="Times New Roman"/>
          <w:lang w:eastAsia="sl-SI"/>
        </w:rPr>
        <w:t xml:space="preserve">                                                 </w:t>
      </w:r>
      <w:r w:rsidR="0026397C">
        <w:rPr>
          <w:rFonts w:ascii="Calibri" w:eastAsia="Times New Roman" w:hAnsi="Calibri" w:cs="Times New Roman"/>
          <w:lang w:eastAsia="sl-SI"/>
        </w:rPr>
        <w:t xml:space="preserve">                                                     </w:t>
      </w:r>
      <w:r w:rsidR="00535E6B">
        <w:rPr>
          <w:rFonts w:ascii="Calibri" w:eastAsia="Times New Roman" w:hAnsi="Calibri" w:cs="Times New Roman"/>
          <w:lang w:eastAsia="sl-SI"/>
        </w:rPr>
        <w:t xml:space="preserve">  </w:t>
      </w:r>
      <w:r w:rsidR="0026397C">
        <w:rPr>
          <w:rFonts w:ascii="Calibri" w:eastAsia="Times New Roman" w:hAnsi="Calibri" w:cs="Times New Roman"/>
          <w:lang w:eastAsia="sl-SI"/>
        </w:rPr>
        <w:t xml:space="preserve">  </w:t>
      </w:r>
      <w:r w:rsidRPr="005E1FC8">
        <w:rPr>
          <w:rFonts w:ascii="Calibri" w:eastAsia="Times New Roman" w:hAnsi="Calibri" w:cs="Times New Roman"/>
          <w:lang w:eastAsia="sl-SI"/>
        </w:rPr>
        <w:t xml:space="preserve"> </w:t>
      </w:r>
    </w:p>
    <w:p w:rsidR="005E1FC8" w:rsidRPr="005E1FC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 xml:space="preserve">Odhodki 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 xml:space="preserve">– </w:t>
      </w:r>
      <w:r w:rsidRPr="005E1FC8">
        <w:rPr>
          <w:rFonts w:ascii="Calibri" w:eastAsia="Times New Roman" w:hAnsi="Calibri" w:cs="Times New Roman"/>
          <w:szCs w:val="20"/>
          <w:lang w:eastAsia="sl-SI"/>
        </w:rPr>
        <w:t xml:space="preserve">Rekonstrukcija in novogradnja šole na Dolu                    </w:t>
      </w:r>
      <w:r w:rsidR="0026397C">
        <w:rPr>
          <w:rFonts w:ascii="Calibri" w:eastAsia="Times New Roman" w:hAnsi="Calibri" w:cs="Times New Roman"/>
          <w:szCs w:val="20"/>
          <w:lang w:eastAsia="sl-SI"/>
        </w:rPr>
        <w:t xml:space="preserve">                                                        </w:t>
      </w:r>
      <w:r w:rsidR="00535E6B">
        <w:rPr>
          <w:rFonts w:ascii="Calibri" w:eastAsia="Times New Roman" w:hAnsi="Calibri" w:cs="Times New Roman"/>
          <w:szCs w:val="20"/>
          <w:lang w:eastAsia="sl-SI"/>
        </w:rPr>
        <w:t xml:space="preserve">  </w:t>
      </w:r>
      <w:r w:rsidRPr="005E1FC8">
        <w:rPr>
          <w:rFonts w:ascii="Calibri" w:eastAsia="Times New Roman" w:hAnsi="Calibri" w:cs="Times New Roman"/>
          <w:szCs w:val="20"/>
          <w:lang w:eastAsia="sl-SI"/>
        </w:rPr>
        <w:t xml:space="preserve">  17.956,92 €</w:t>
      </w:r>
    </w:p>
    <w:p w:rsidR="005E1FC8" w:rsidRPr="00760ED5" w:rsidRDefault="005E1FC8" w:rsidP="00760ED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>Sredstva od prodaje stanovanja Zasavskih lekarn Trbovlje se v letu 2018 namenijo zasavskim lekarnam za investicijska vlaganja v novo lekarno.  Sredstva so že upoštevana v sprejetem proračunu 2018.</w:t>
      </w:r>
    </w:p>
    <w:p w:rsidR="005E1FC8" w:rsidRPr="005E1FC8" w:rsidRDefault="005E1FC8" w:rsidP="005E1FC8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eastAsia="sl-SI"/>
        </w:rPr>
      </w:pP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  <w:r w:rsidRPr="005E1FC8">
        <w:rPr>
          <w:rFonts w:ascii="Calibri" w:eastAsia="Times New Roman" w:hAnsi="Calibri" w:cs="Times New Roman"/>
          <w:b/>
          <w:sz w:val="20"/>
          <w:szCs w:val="20"/>
          <w:lang w:eastAsia="sl-SI"/>
        </w:rPr>
        <w:t>VI.1.9.  LASTNI PRIHODKI PRORAČUNSKIH UPORABNIKOV</w:t>
      </w:r>
    </w:p>
    <w:p w:rsidR="005E1FC8" w:rsidRDefault="005E1FC8" w:rsidP="00760ED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 xml:space="preserve">Najemnine za oddajo poslovnih prostorov v domovih krajevnih skupnosti in </w:t>
      </w:r>
      <w:r w:rsidR="00760ED5" w:rsidRPr="00760ED5">
        <w:rPr>
          <w:rFonts w:ascii="Calibri" w:eastAsia="Times New Roman" w:hAnsi="Calibri" w:cs="Times New Roman"/>
          <w:lang w:eastAsia="sl-SI"/>
        </w:rPr>
        <w:t xml:space="preserve">drugi namenski prejemki ter </w:t>
      </w:r>
      <w:r w:rsidRPr="00760ED5">
        <w:rPr>
          <w:rFonts w:ascii="Calibri" w:eastAsia="Times New Roman" w:hAnsi="Calibri" w:cs="Times New Roman"/>
          <w:lang w:eastAsia="sl-SI"/>
        </w:rPr>
        <w:t>namen porabe realiziranih prihodkov:</w:t>
      </w:r>
    </w:p>
    <w:p w:rsidR="00F202E7" w:rsidRPr="00760ED5" w:rsidRDefault="00F202E7" w:rsidP="00760ED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u w:val="single"/>
          <w:lang w:eastAsia="sl-SI"/>
        </w:rPr>
      </w:pPr>
      <w:r w:rsidRPr="00760ED5">
        <w:rPr>
          <w:rFonts w:ascii="Calibri" w:eastAsia="Times New Roman" w:hAnsi="Calibri" w:cs="Times New Roman"/>
          <w:u w:val="single"/>
          <w:lang w:eastAsia="sl-SI"/>
        </w:rPr>
        <w:t xml:space="preserve">KS Steklarna Hrastnik: 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>- prihodki:       2.</w:t>
      </w:r>
      <w:r w:rsidR="00760ED5" w:rsidRPr="00760ED5">
        <w:rPr>
          <w:rFonts w:ascii="Calibri" w:eastAsia="Times New Roman" w:hAnsi="Calibri" w:cs="Times New Roman"/>
          <w:lang w:eastAsia="sl-SI"/>
        </w:rPr>
        <w:t>000,00</w:t>
      </w:r>
      <w:r w:rsidRPr="00760ED5">
        <w:rPr>
          <w:rFonts w:ascii="Calibri" w:eastAsia="Times New Roman" w:hAnsi="Calibri" w:cs="Times New Roman"/>
          <w:lang w:eastAsia="sl-SI"/>
        </w:rPr>
        <w:t xml:space="preserve"> €</w:t>
      </w:r>
      <w:r w:rsidR="00760ED5" w:rsidRPr="00760ED5">
        <w:rPr>
          <w:rFonts w:ascii="Calibri" w:eastAsia="Times New Roman" w:hAnsi="Calibri" w:cs="Times New Roman"/>
          <w:lang w:eastAsia="sl-SI"/>
        </w:rPr>
        <w:t xml:space="preserve"> - sponzorska sredstva Steklarne Hrastnik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>- odhodki:       2.</w:t>
      </w:r>
      <w:r w:rsidR="00760ED5" w:rsidRPr="00760ED5">
        <w:rPr>
          <w:rFonts w:ascii="Calibri" w:eastAsia="Times New Roman" w:hAnsi="Calibri" w:cs="Times New Roman"/>
          <w:lang w:eastAsia="sl-SI"/>
        </w:rPr>
        <w:t>000,00</w:t>
      </w:r>
      <w:r w:rsidRPr="00760ED5">
        <w:rPr>
          <w:rFonts w:ascii="Calibri" w:eastAsia="Times New Roman" w:hAnsi="Calibri" w:cs="Times New Roman"/>
          <w:lang w:eastAsia="sl-SI"/>
        </w:rPr>
        <w:t xml:space="preserve"> €  -  za izvajanje delavnic, prireditev in drugo</w:t>
      </w:r>
      <w:r w:rsidR="00535E6B" w:rsidRPr="00760ED5">
        <w:rPr>
          <w:rFonts w:ascii="Calibri" w:eastAsia="Times New Roman" w:hAnsi="Calibri" w:cs="Times New Roman"/>
          <w:lang w:eastAsia="sl-SI"/>
        </w:rPr>
        <w:t>.</w:t>
      </w:r>
    </w:p>
    <w:p w:rsidR="005E1FC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>Ostanka sredstev ni bilo.</w:t>
      </w:r>
    </w:p>
    <w:p w:rsidR="00F202E7" w:rsidRPr="00760ED5" w:rsidRDefault="00F202E7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u w:val="single"/>
          <w:lang w:eastAsia="sl-SI"/>
        </w:rPr>
      </w:pPr>
      <w:r w:rsidRPr="00760ED5">
        <w:rPr>
          <w:rFonts w:ascii="Calibri" w:eastAsia="Times New Roman" w:hAnsi="Calibri" w:cs="Times New Roman"/>
          <w:u w:val="single"/>
          <w:lang w:eastAsia="sl-SI"/>
        </w:rPr>
        <w:t>KS Prapretno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 xml:space="preserve">- prihodki:   </w:t>
      </w:r>
      <w:r w:rsidR="00760ED5" w:rsidRPr="00760ED5">
        <w:rPr>
          <w:rFonts w:ascii="Calibri" w:eastAsia="Times New Roman" w:hAnsi="Calibri" w:cs="Times New Roman"/>
          <w:lang w:eastAsia="sl-SI"/>
        </w:rPr>
        <w:t xml:space="preserve">3.939,82  (+ prenos iz 2017   </w:t>
      </w:r>
      <w:r w:rsidRPr="00760ED5">
        <w:rPr>
          <w:rFonts w:ascii="Calibri" w:eastAsia="Times New Roman" w:hAnsi="Calibri" w:cs="Times New Roman"/>
          <w:lang w:eastAsia="sl-SI"/>
        </w:rPr>
        <w:t>2.928,70 €</w:t>
      </w:r>
      <w:r w:rsidR="00760ED5" w:rsidRPr="00760ED5">
        <w:rPr>
          <w:rFonts w:ascii="Calibri" w:eastAsia="Times New Roman" w:hAnsi="Calibri" w:cs="Times New Roman"/>
          <w:lang w:eastAsia="sl-SI"/>
        </w:rPr>
        <w:t>)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 xml:space="preserve">- odhodki:                 </w:t>
      </w:r>
      <w:r w:rsidR="00760ED5" w:rsidRPr="00760ED5">
        <w:rPr>
          <w:rFonts w:ascii="Calibri" w:eastAsia="Times New Roman" w:hAnsi="Calibri" w:cs="Times New Roman"/>
          <w:lang w:eastAsia="sl-SI"/>
        </w:rPr>
        <w:t>6.906,00</w:t>
      </w:r>
      <w:r w:rsidRPr="00760ED5">
        <w:rPr>
          <w:rFonts w:ascii="Calibri" w:eastAsia="Times New Roman" w:hAnsi="Calibri" w:cs="Times New Roman"/>
          <w:lang w:eastAsia="sl-SI"/>
        </w:rPr>
        <w:t xml:space="preserve"> € </w:t>
      </w:r>
    </w:p>
    <w:p w:rsidR="005E1FC8" w:rsidRDefault="00760ED5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>Prenosa neporabljenih namenskih prihodkov ni.</w:t>
      </w:r>
    </w:p>
    <w:p w:rsidR="00F202E7" w:rsidRPr="00760ED5" w:rsidRDefault="00F202E7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5E1FC8" w:rsidRPr="007B2D3A" w:rsidRDefault="005E1FC8" w:rsidP="005E1FC8">
      <w:pPr>
        <w:spacing w:after="0" w:line="240" w:lineRule="auto"/>
        <w:rPr>
          <w:rFonts w:ascii="Calibri" w:eastAsia="Times New Roman" w:hAnsi="Calibri" w:cs="Times New Roman"/>
          <w:u w:val="single"/>
          <w:lang w:eastAsia="sl-SI"/>
        </w:rPr>
      </w:pPr>
      <w:r w:rsidRPr="007B2D3A">
        <w:rPr>
          <w:rFonts w:ascii="Calibri" w:eastAsia="Times New Roman" w:hAnsi="Calibri" w:cs="Times New Roman"/>
          <w:u w:val="single"/>
          <w:lang w:eastAsia="sl-SI"/>
        </w:rPr>
        <w:t xml:space="preserve">KS Boben </w:t>
      </w:r>
    </w:p>
    <w:p w:rsidR="005E1FC8" w:rsidRPr="007B2D3A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B2D3A">
        <w:rPr>
          <w:rFonts w:ascii="Calibri" w:eastAsia="Times New Roman" w:hAnsi="Calibri" w:cs="Times New Roman"/>
          <w:lang w:eastAsia="sl-SI"/>
        </w:rPr>
        <w:t xml:space="preserve">- prihodki:      672,48 € </w:t>
      </w:r>
    </w:p>
    <w:p w:rsidR="007B2D3A" w:rsidRPr="007B2D3A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B2D3A">
        <w:rPr>
          <w:rFonts w:ascii="Calibri" w:eastAsia="Times New Roman" w:hAnsi="Calibri" w:cs="Times New Roman"/>
          <w:lang w:eastAsia="sl-SI"/>
        </w:rPr>
        <w:t xml:space="preserve">- odhodki:      </w:t>
      </w:r>
      <w:r w:rsidR="007B2D3A" w:rsidRPr="007B2D3A">
        <w:rPr>
          <w:rFonts w:ascii="Calibri" w:eastAsia="Times New Roman" w:hAnsi="Calibri" w:cs="Times New Roman"/>
          <w:lang w:eastAsia="sl-SI"/>
        </w:rPr>
        <w:t xml:space="preserve">           0 €  </w:t>
      </w:r>
      <w:r w:rsidRPr="007B2D3A">
        <w:rPr>
          <w:rFonts w:ascii="Calibri" w:eastAsia="Times New Roman" w:hAnsi="Calibri" w:cs="Times New Roman"/>
          <w:lang w:eastAsia="sl-SI"/>
        </w:rPr>
        <w:t>PP 5606002  Namenska sredstva od najemnin v KS Boben</w:t>
      </w:r>
    </w:p>
    <w:p w:rsidR="005E1FC8" w:rsidRPr="007B2D3A" w:rsidRDefault="007B2D3A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B2D3A">
        <w:rPr>
          <w:rFonts w:ascii="Calibri" w:eastAsia="Times New Roman" w:hAnsi="Calibri" w:cs="Times New Roman"/>
          <w:lang w:eastAsia="sl-SI"/>
        </w:rPr>
        <w:t xml:space="preserve">                                                                  (poraba le najemnine iz leta 2017)</w:t>
      </w:r>
    </w:p>
    <w:p w:rsidR="005E1FC8" w:rsidRDefault="007B2D3A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B2D3A">
        <w:rPr>
          <w:rFonts w:ascii="Calibri" w:eastAsia="Times New Roman" w:hAnsi="Calibri" w:cs="Times New Roman"/>
          <w:lang w:eastAsia="sl-SI"/>
        </w:rPr>
        <w:t>Sredstva najemnin v višini 672,48 € se prenašajo v leto 2019.</w:t>
      </w:r>
    </w:p>
    <w:p w:rsidR="00F202E7" w:rsidRPr="00760ED5" w:rsidRDefault="00F202E7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u w:val="single"/>
          <w:lang w:eastAsia="sl-SI"/>
        </w:rPr>
      </w:pPr>
      <w:r w:rsidRPr="00760ED5">
        <w:rPr>
          <w:rFonts w:ascii="Calibri" w:eastAsia="Times New Roman" w:hAnsi="Calibri" w:cs="Times New Roman"/>
          <w:u w:val="single"/>
          <w:lang w:eastAsia="sl-SI"/>
        </w:rPr>
        <w:t>KS Turje – Gore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 xml:space="preserve">- prihodki:  </w:t>
      </w:r>
      <w:r w:rsidR="00760ED5" w:rsidRPr="00760ED5">
        <w:rPr>
          <w:rFonts w:ascii="Calibri" w:eastAsia="Times New Roman" w:hAnsi="Calibri" w:cs="Times New Roman"/>
          <w:lang w:eastAsia="sl-SI"/>
        </w:rPr>
        <w:t xml:space="preserve">2.306,54  (+ prenos iz leta 2017  </w:t>
      </w:r>
      <w:r w:rsidRPr="00760ED5">
        <w:rPr>
          <w:rFonts w:ascii="Calibri" w:eastAsia="Times New Roman" w:hAnsi="Calibri" w:cs="Times New Roman"/>
          <w:lang w:eastAsia="sl-SI"/>
        </w:rPr>
        <w:t xml:space="preserve">2.679,36 € </w:t>
      </w:r>
      <w:r w:rsidR="00760ED5" w:rsidRPr="00760ED5">
        <w:rPr>
          <w:rFonts w:ascii="Calibri" w:eastAsia="Times New Roman" w:hAnsi="Calibri" w:cs="Times New Roman"/>
          <w:lang w:eastAsia="sl-SI"/>
        </w:rPr>
        <w:t>)</w:t>
      </w:r>
      <w:r w:rsidRPr="00760ED5">
        <w:rPr>
          <w:rFonts w:ascii="Calibri" w:eastAsia="Times New Roman" w:hAnsi="Calibri" w:cs="Times New Roman"/>
          <w:lang w:eastAsia="sl-SI"/>
        </w:rPr>
        <w:t xml:space="preserve"> 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>- odhodki:</w:t>
      </w:r>
      <w:r w:rsidR="00760ED5" w:rsidRPr="00760ED5">
        <w:rPr>
          <w:rFonts w:ascii="Calibri" w:eastAsia="Times New Roman" w:hAnsi="Calibri" w:cs="Times New Roman"/>
          <w:lang w:eastAsia="sl-SI"/>
        </w:rPr>
        <w:t xml:space="preserve"> </w:t>
      </w:r>
      <w:r w:rsidRPr="00760ED5">
        <w:rPr>
          <w:rFonts w:ascii="Calibri" w:eastAsia="Times New Roman" w:hAnsi="Calibri" w:cs="Times New Roman"/>
          <w:lang w:eastAsia="sl-SI"/>
        </w:rPr>
        <w:t xml:space="preserve"> </w:t>
      </w:r>
      <w:r w:rsidR="00760ED5" w:rsidRPr="00760ED5">
        <w:rPr>
          <w:rFonts w:ascii="Calibri" w:eastAsia="Times New Roman" w:hAnsi="Calibri" w:cs="Times New Roman"/>
          <w:lang w:eastAsia="sl-SI"/>
        </w:rPr>
        <w:t>4.528,60</w:t>
      </w:r>
      <w:r w:rsidRPr="00760ED5">
        <w:rPr>
          <w:rFonts w:ascii="Calibri" w:eastAsia="Times New Roman" w:hAnsi="Calibri" w:cs="Times New Roman"/>
          <w:lang w:eastAsia="sl-SI"/>
        </w:rPr>
        <w:t xml:space="preserve"> €  - PP 5406003 Namenska sredstva od najemnin KS Turje-Gore</w:t>
      </w:r>
    </w:p>
    <w:p w:rsidR="005E1FC8" w:rsidRPr="00760ED5" w:rsidRDefault="00760ED5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60ED5">
        <w:rPr>
          <w:rFonts w:ascii="Calibri" w:eastAsia="Times New Roman" w:hAnsi="Calibri" w:cs="Times New Roman"/>
          <w:lang w:eastAsia="sl-SI"/>
        </w:rPr>
        <w:t>Prenosa neporabljenih namenskih prihodkov ni.</w:t>
      </w:r>
    </w:p>
    <w:p w:rsidR="005E1FC8" w:rsidRPr="005E1FC8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5E1FC8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>VI.1.10.  PRISTOJBINA ZA VZDRŽEVANJE GOZDNIH CEST</w:t>
      </w:r>
    </w:p>
    <w:p w:rsidR="000D1C8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 xml:space="preserve">Prihodki                                                                                                                                                    </w:t>
      </w:r>
      <w:r w:rsidR="000D1C88">
        <w:rPr>
          <w:rFonts w:ascii="Calibri" w:eastAsia="Times New Roman" w:hAnsi="Calibri" w:cs="Times New Roman"/>
          <w:lang w:eastAsia="sl-SI"/>
        </w:rPr>
        <w:t>2.084,37</w:t>
      </w:r>
      <w:r w:rsidRPr="005E1FC8">
        <w:rPr>
          <w:rFonts w:ascii="Calibri" w:eastAsia="Times New Roman" w:hAnsi="Calibri" w:cs="Times New Roman"/>
          <w:lang w:eastAsia="sl-SI"/>
        </w:rPr>
        <w:t xml:space="preserve"> €</w:t>
      </w:r>
    </w:p>
    <w:p w:rsidR="005E1FC8" w:rsidRPr="005E1FC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 xml:space="preserve">Odhodki – za vzdrževanje gozdnih cest </w:t>
      </w:r>
    </w:p>
    <w:p w:rsidR="000D1C88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val="en-AU" w:eastAsia="sl-SI"/>
        </w:rPr>
        <w:t>-</w:t>
      </w:r>
      <w:r w:rsidRPr="005E1FC8">
        <w:rPr>
          <w:rFonts w:ascii="Calibri" w:eastAsia="Times New Roman" w:hAnsi="Calibri" w:cs="Times New Roman"/>
          <w:lang w:eastAsia="sl-SI"/>
        </w:rPr>
        <w:t xml:space="preserve">  PP 4211001 Vzdrževanje gozdnih cest                                                                                            </w:t>
      </w:r>
      <w:r w:rsidR="000D1C88">
        <w:rPr>
          <w:rFonts w:ascii="Calibri" w:eastAsia="Times New Roman" w:hAnsi="Calibri" w:cs="Times New Roman"/>
          <w:lang w:eastAsia="sl-SI"/>
        </w:rPr>
        <w:t>2.084,37</w:t>
      </w:r>
      <w:r w:rsidRPr="005E1FC8">
        <w:rPr>
          <w:rFonts w:ascii="Calibri" w:eastAsia="Times New Roman" w:hAnsi="Calibri" w:cs="Times New Roman"/>
          <w:lang w:eastAsia="sl-SI"/>
        </w:rPr>
        <w:t xml:space="preserve"> €</w:t>
      </w:r>
    </w:p>
    <w:p w:rsidR="005E1FC8" w:rsidRPr="00760ED5" w:rsidRDefault="005E1FC8" w:rsidP="005E1FC8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>Ostanka sredstev ni bilo.</w:t>
      </w:r>
    </w:p>
    <w:p w:rsidR="005E1FC8" w:rsidRPr="005E1FC8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5E1FC8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lastRenderedPageBreak/>
        <w:t>VI.1.11.  DRUGA NAMENSKA  SREDSTVA</w:t>
      </w:r>
    </w:p>
    <w:p w:rsidR="005E1FC8" w:rsidRPr="00760ED5" w:rsidRDefault="005E1FC8" w:rsidP="00760ED5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>Občina je prejela tudi namenska sredstva iz skladov EU in državnega proračuna, ki so podrobno prikazana v Bilanci prihodkov in odhodkov med transfernimi prihodki in so bili vsa tudi namensko porabljena, saj se prihodki črpajo na osnovi dokazil o plačilu opravljenih del, zato jih na tem mestu ne navajamo posebej (evropski projekti, sredstva za sanacijo plazov, sredstva MIR, družinski pomočnik...).</w:t>
      </w:r>
    </w:p>
    <w:p w:rsidR="005E1FC8" w:rsidRPr="005E1FC8" w:rsidRDefault="005E1FC8" w:rsidP="005E1FC8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0"/>
          <w:szCs w:val="20"/>
          <w:lang w:eastAsia="sl-SI"/>
        </w:rPr>
      </w:pPr>
      <w:r w:rsidRPr="005E1FC8">
        <w:rPr>
          <w:rFonts w:ascii="Calibri" w:eastAsia="Times New Roman" w:hAnsi="Calibri" w:cs="Arial"/>
          <w:b/>
          <w:bCs/>
          <w:sz w:val="20"/>
          <w:szCs w:val="20"/>
          <w:lang w:eastAsia="sl-SI"/>
        </w:rPr>
        <w:t>VI.1.12.  PRENOS  NEPORABLJENIH  NAMENSKIH SREDSTEV</w:t>
      </w:r>
    </w:p>
    <w:p w:rsidR="005E1FC8" w:rsidRPr="005E1FC8" w:rsidRDefault="005E1FC8" w:rsidP="005E1F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 w:rsidRPr="005E1FC8">
        <w:rPr>
          <w:rFonts w:ascii="Calibri" w:eastAsia="Times New Roman" w:hAnsi="Calibri" w:cs="Times New Roman"/>
          <w:lang w:eastAsia="sl-SI"/>
        </w:rPr>
        <w:t>Neporabljena sredstva so že vključena v sprejeti proračun za leto 201</w:t>
      </w:r>
      <w:r w:rsidR="000D1C88">
        <w:rPr>
          <w:rFonts w:ascii="Calibri" w:eastAsia="Times New Roman" w:hAnsi="Calibri" w:cs="Times New Roman"/>
          <w:lang w:eastAsia="sl-SI"/>
        </w:rPr>
        <w:t>9</w:t>
      </w:r>
      <w:r w:rsidRPr="005E1FC8">
        <w:rPr>
          <w:rFonts w:ascii="Calibri" w:eastAsia="Times New Roman" w:hAnsi="Calibri" w:cs="Times New Roman"/>
          <w:lang w:eastAsia="sl-SI"/>
        </w:rPr>
        <w:t>.</w:t>
      </w:r>
    </w:p>
    <w:p w:rsidR="005E1FC8" w:rsidRPr="005E1FC8" w:rsidRDefault="005E1FC8" w:rsidP="005E1FC8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E24625" w:rsidRDefault="00142C52"/>
    <w:sectPr w:rsidR="00E24625" w:rsidSect="00535E6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421"/>
    <w:multiLevelType w:val="hybridMultilevel"/>
    <w:tmpl w:val="304E8C0A"/>
    <w:lvl w:ilvl="0" w:tplc="F91AE6BC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C8"/>
    <w:rsid w:val="000640E3"/>
    <w:rsid w:val="00082361"/>
    <w:rsid w:val="000B21A7"/>
    <w:rsid w:val="000D1C88"/>
    <w:rsid w:val="001369ED"/>
    <w:rsid w:val="00142C52"/>
    <w:rsid w:val="00255C07"/>
    <w:rsid w:val="0026397C"/>
    <w:rsid w:val="004D2588"/>
    <w:rsid w:val="00533F59"/>
    <w:rsid w:val="00535E6B"/>
    <w:rsid w:val="005E1FC8"/>
    <w:rsid w:val="006623D4"/>
    <w:rsid w:val="006C4C78"/>
    <w:rsid w:val="006D1E69"/>
    <w:rsid w:val="00760ED5"/>
    <w:rsid w:val="007B2D3A"/>
    <w:rsid w:val="008E4C48"/>
    <w:rsid w:val="009D0BB2"/>
    <w:rsid w:val="00A554F1"/>
    <w:rsid w:val="00A90647"/>
    <w:rsid w:val="00AA4C39"/>
    <w:rsid w:val="00B05576"/>
    <w:rsid w:val="00C84FFA"/>
    <w:rsid w:val="00D92098"/>
    <w:rsid w:val="00E55BDC"/>
    <w:rsid w:val="00E97A5C"/>
    <w:rsid w:val="00F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Calendar3">
    <w:name w:val="Calendar 3"/>
    <w:basedOn w:val="Navadnatabela"/>
    <w:uiPriority w:val="99"/>
    <w:qFormat/>
    <w:rsid w:val="005E1FC8"/>
    <w:pPr>
      <w:spacing w:after="0" w:line="240" w:lineRule="auto"/>
      <w:jc w:val="right"/>
    </w:pPr>
    <w:rPr>
      <w:rFonts w:ascii="Cambria" w:eastAsia="Times New Roman" w:hAnsi="Cambria" w:cs="Times New Roman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Calendar3">
    <w:name w:val="Calendar 3"/>
    <w:basedOn w:val="Navadnatabela"/>
    <w:uiPriority w:val="99"/>
    <w:qFormat/>
    <w:rsid w:val="005E1FC8"/>
    <w:pPr>
      <w:spacing w:after="0" w:line="240" w:lineRule="auto"/>
      <w:jc w:val="right"/>
    </w:pPr>
    <w:rPr>
      <w:rFonts w:ascii="Cambria" w:eastAsia="Times New Roman" w:hAnsi="Cambria" w:cs="Times New Roman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323" TargetMode="External"/><Relationship Id="rId13" Type="http://schemas.openxmlformats.org/officeDocument/2006/relationships/hyperlink" Target="http://www.uradni-list.si/1/objava.jsp?sop=2010-01-4305" TargetMode="External"/><Relationship Id="rId18" Type="http://schemas.openxmlformats.org/officeDocument/2006/relationships/hyperlink" Target="http://www.uradni-list.si/1/objava.jsp?sop=2014-01-319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7-01-0102" TargetMode="External"/><Relationship Id="rId12" Type="http://schemas.openxmlformats.org/officeDocument/2006/relationships/hyperlink" Target="http://www.uradni-list.si/1/objava.jsp?sop=2009-01-4890" TargetMode="External"/><Relationship Id="rId17" Type="http://schemas.openxmlformats.org/officeDocument/2006/relationships/hyperlink" Target="http://www.uradni-list.si/1/objava.jsp?sop=2012-01-43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2414" TargetMode="External"/><Relationship Id="rId20" Type="http://schemas.openxmlformats.org/officeDocument/2006/relationships/hyperlink" Target="http://www.uradni-list.si/1/objava.jsp?sop=2017-01-29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uradni-list.si/1/objava.jsp?sop=2008-01-30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2413" TargetMode="External"/><Relationship Id="rId10" Type="http://schemas.openxmlformats.org/officeDocument/2006/relationships/hyperlink" Target="http://www.uradni-list.si/1/objava.jsp?sop=2007-01-1761" TargetMode="External"/><Relationship Id="rId19" Type="http://schemas.openxmlformats.org/officeDocument/2006/relationships/hyperlink" Target="http://www.uradni-list.si/1/objava.jsp?sop=2015-01-0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3292" TargetMode="External"/><Relationship Id="rId14" Type="http://schemas.openxmlformats.org/officeDocument/2006/relationships/hyperlink" Target="http://www.uradni-list.si/1/objava.jsp?sop=2011-01-204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2019-03-04T12:49:00Z</cp:lastPrinted>
  <dcterms:created xsi:type="dcterms:W3CDTF">2019-03-18T09:54:00Z</dcterms:created>
  <dcterms:modified xsi:type="dcterms:W3CDTF">2019-03-18T09:54:00Z</dcterms:modified>
</cp:coreProperties>
</file>